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707E" w14:textId="6433B2D3" w:rsidR="00022F99" w:rsidRPr="005F1B74" w:rsidRDefault="007965C6">
      <w:pPr>
        <w:rPr>
          <w:b/>
          <w:bCs/>
          <w:sz w:val="24"/>
          <w:szCs w:val="24"/>
        </w:rPr>
      </w:pPr>
      <w:r>
        <w:rPr>
          <w:b/>
          <w:bCs/>
          <w:sz w:val="24"/>
          <w:szCs w:val="24"/>
        </w:rPr>
        <w:t>STUDY PROGRAM</w:t>
      </w:r>
      <w:r w:rsidR="005F1B74" w:rsidRPr="005F1B74">
        <w:rPr>
          <w:b/>
          <w:bCs/>
          <w:sz w:val="24"/>
          <w:szCs w:val="24"/>
        </w:rPr>
        <w:t xml:space="preserve"> - ENERGY EFFICIENCY (MA Professional) </w:t>
      </w:r>
    </w:p>
    <w:tbl>
      <w:tblPr>
        <w:tblW w:w="90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20"/>
        <w:gridCol w:w="4050"/>
        <w:gridCol w:w="12"/>
        <w:gridCol w:w="417"/>
        <w:gridCol w:w="12"/>
        <w:gridCol w:w="424"/>
        <w:gridCol w:w="12"/>
        <w:gridCol w:w="833"/>
        <w:gridCol w:w="1890"/>
        <w:gridCol w:w="12"/>
      </w:tblGrid>
      <w:tr w:rsidR="005F1B74" w:rsidRPr="007A596D" w14:paraId="7D65812C" w14:textId="77777777" w:rsidTr="005F1B74">
        <w:trPr>
          <w:trHeight w:val="440"/>
        </w:trPr>
        <w:tc>
          <w:tcPr>
            <w:tcW w:w="9012" w:type="dxa"/>
            <w:gridSpan w:val="11"/>
            <w:tcBorders>
              <w:top w:val="single" w:sz="4" w:space="0" w:color="auto"/>
              <w:left w:val="single" w:sz="4" w:space="0" w:color="auto"/>
              <w:bottom w:val="single" w:sz="4" w:space="0" w:color="auto"/>
              <w:right w:val="single" w:sz="4" w:space="0" w:color="auto"/>
            </w:tcBorders>
            <w:shd w:val="clear" w:color="auto" w:fill="F2F2F2"/>
          </w:tcPr>
          <w:p w14:paraId="1335435A" w14:textId="77777777" w:rsidR="005F1B74" w:rsidRPr="007A596D" w:rsidRDefault="005F1B74" w:rsidP="00BF51A1">
            <w:pPr>
              <w:spacing w:before="20" w:after="20"/>
              <w:rPr>
                <w:rFonts w:ascii="Times New Roman" w:eastAsia="Calibri" w:hAnsi="Times New Roman" w:cs="Times New Roman"/>
                <w:b/>
                <w:bCs/>
                <w:lang w:val="en-US"/>
              </w:rPr>
            </w:pPr>
            <w:r w:rsidRPr="007A596D">
              <w:rPr>
                <w:rFonts w:ascii="Times New Roman" w:eastAsia="Calibri" w:hAnsi="Times New Roman" w:cs="Times New Roman"/>
                <w:b/>
                <w:lang w:val="en-US"/>
              </w:rPr>
              <w:t>Year I</w:t>
            </w:r>
          </w:p>
        </w:tc>
      </w:tr>
      <w:tr w:rsidR="005F1B74" w:rsidRPr="007A596D" w14:paraId="0C33EEFC" w14:textId="77777777" w:rsidTr="00BF51A1">
        <w:tblPrEx>
          <w:tblBorders>
            <w:insideH w:val="none" w:sz="0" w:space="0" w:color="auto"/>
            <w:insideV w:val="none" w:sz="0" w:space="0" w:color="auto"/>
          </w:tblBorders>
          <w:tblLook w:val="04A0" w:firstRow="1" w:lastRow="0" w:firstColumn="1" w:lastColumn="0" w:noHBand="0" w:noVBand="1"/>
        </w:tblPrEx>
        <w:tc>
          <w:tcPr>
            <w:tcW w:w="5412" w:type="dxa"/>
            <w:gridSpan w:val="4"/>
            <w:tcBorders>
              <w:top w:val="single" w:sz="4" w:space="0" w:color="auto"/>
              <w:bottom w:val="single" w:sz="4" w:space="0" w:color="auto"/>
              <w:right w:val="single" w:sz="4" w:space="0" w:color="auto"/>
            </w:tcBorders>
            <w:shd w:val="clear" w:color="auto" w:fill="F2F2F2"/>
          </w:tcPr>
          <w:p w14:paraId="3A197F01"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Semester: I</w:t>
            </w:r>
          </w:p>
        </w:tc>
        <w:tc>
          <w:tcPr>
            <w:tcW w:w="3600" w:type="dxa"/>
            <w:gridSpan w:val="7"/>
            <w:tcBorders>
              <w:top w:val="single" w:sz="4" w:space="0" w:color="auto"/>
              <w:left w:val="single" w:sz="4" w:space="0" w:color="auto"/>
              <w:bottom w:val="single" w:sz="4" w:space="0" w:color="auto"/>
            </w:tcBorders>
            <w:shd w:val="clear" w:color="auto" w:fill="F2F2F2"/>
          </w:tcPr>
          <w:p w14:paraId="7F2A1350"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 xml:space="preserve">Hour/week                                      </w:t>
            </w:r>
          </w:p>
        </w:tc>
      </w:tr>
      <w:tr w:rsidR="005F1B74" w:rsidRPr="007A596D" w14:paraId="338F417F"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Pr>
        <w:tc>
          <w:tcPr>
            <w:tcW w:w="630" w:type="dxa"/>
            <w:tcBorders>
              <w:top w:val="single" w:sz="4" w:space="0" w:color="auto"/>
              <w:bottom w:val="single" w:sz="4" w:space="0" w:color="auto"/>
              <w:right w:val="single" w:sz="4" w:space="0" w:color="auto"/>
            </w:tcBorders>
            <w:shd w:val="clear" w:color="auto" w:fill="F2F2F2"/>
          </w:tcPr>
          <w:p w14:paraId="3F63E408"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No.</w:t>
            </w: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762FE05E"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M/E</w:t>
            </w:r>
          </w:p>
        </w:tc>
        <w:tc>
          <w:tcPr>
            <w:tcW w:w="4050" w:type="dxa"/>
            <w:tcBorders>
              <w:top w:val="single" w:sz="4" w:space="0" w:color="auto"/>
              <w:left w:val="single" w:sz="4" w:space="0" w:color="auto"/>
              <w:bottom w:val="single" w:sz="4" w:space="0" w:color="auto"/>
              <w:right w:val="single" w:sz="4" w:space="0" w:color="auto"/>
            </w:tcBorders>
            <w:shd w:val="clear" w:color="auto" w:fill="F2F2F2"/>
          </w:tcPr>
          <w:p w14:paraId="25BF71B5"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Course</w:t>
            </w:r>
          </w:p>
        </w:tc>
        <w:tc>
          <w:tcPr>
            <w:tcW w:w="429" w:type="dxa"/>
            <w:gridSpan w:val="2"/>
            <w:tcBorders>
              <w:top w:val="single" w:sz="4" w:space="0" w:color="auto"/>
              <w:left w:val="single" w:sz="4" w:space="0" w:color="auto"/>
              <w:bottom w:val="single" w:sz="4" w:space="0" w:color="auto"/>
              <w:right w:val="single" w:sz="4" w:space="0" w:color="auto"/>
            </w:tcBorders>
            <w:shd w:val="clear" w:color="auto" w:fill="F2F2F2"/>
          </w:tcPr>
          <w:p w14:paraId="3C79F476"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L</w:t>
            </w:r>
          </w:p>
        </w:tc>
        <w:tc>
          <w:tcPr>
            <w:tcW w:w="436" w:type="dxa"/>
            <w:gridSpan w:val="2"/>
            <w:tcBorders>
              <w:top w:val="single" w:sz="4" w:space="0" w:color="auto"/>
              <w:left w:val="single" w:sz="4" w:space="0" w:color="auto"/>
              <w:bottom w:val="single" w:sz="4" w:space="0" w:color="auto"/>
              <w:right w:val="single" w:sz="4" w:space="0" w:color="auto"/>
            </w:tcBorders>
            <w:shd w:val="clear" w:color="auto" w:fill="F2F2F2"/>
          </w:tcPr>
          <w:p w14:paraId="2DA42630"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E</w:t>
            </w:r>
          </w:p>
        </w:tc>
        <w:tc>
          <w:tcPr>
            <w:tcW w:w="845" w:type="dxa"/>
            <w:gridSpan w:val="2"/>
            <w:tcBorders>
              <w:top w:val="single" w:sz="4" w:space="0" w:color="auto"/>
              <w:left w:val="single" w:sz="4" w:space="0" w:color="auto"/>
              <w:bottom w:val="single" w:sz="4" w:space="0" w:color="auto"/>
              <w:right w:val="single" w:sz="4" w:space="0" w:color="auto"/>
            </w:tcBorders>
            <w:shd w:val="clear" w:color="auto" w:fill="F2F2F2"/>
          </w:tcPr>
          <w:p w14:paraId="0D59D8AE"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ECTS</w:t>
            </w:r>
          </w:p>
        </w:tc>
        <w:tc>
          <w:tcPr>
            <w:tcW w:w="1890" w:type="dxa"/>
            <w:tcBorders>
              <w:top w:val="single" w:sz="4" w:space="0" w:color="auto"/>
              <w:left w:val="single" w:sz="4" w:space="0" w:color="auto"/>
              <w:bottom w:val="single" w:sz="4" w:space="0" w:color="auto"/>
            </w:tcBorders>
            <w:shd w:val="clear" w:color="auto" w:fill="F2F2F2" w:themeFill="background1" w:themeFillShade="F2"/>
          </w:tcPr>
          <w:p w14:paraId="4ADA4B80" w14:textId="62169CED" w:rsidR="005F1B74" w:rsidRPr="007A596D" w:rsidRDefault="005F1B74" w:rsidP="00BF51A1">
            <w:pPr>
              <w:spacing w:before="20" w:after="20"/>
              <w:rPr>
                <w:rFonts w:ascii="Times New Roman" w:eastAsia="Calibri" w:hAnsi="Times New Roman" w:cs="Times New Roman"/>
                <w:b/>
                <w:lang w:val="en-US"/>
              </w:rPr>
            </w:pPr>
          </w:p>
        </w:tc>
      </w:tr>
      <w:tr w:rsidR="005F1B74" w:rsidRPr="007A596D" w14:paraId="368AB4A6"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19D0705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1</w:t>
            </w:r>
          </w:p>
        </w:tc>
        <w:tc>
          <w:tcPr>
            <w:tcW w:w="720" w:type="dxa"/>
            <w:tcBorders>
              <w:top w:val="single" w:sz="4" w:space="0" w:color="auto"/>
              <w:left w:val="single" w:sz="4" w:space="0" w:color="auto"/>
              <w:bottom w:val="single" w:sz="4" w:space="0" w:color="auto"/>
              <w:right w:val="single" w:sz="4" w:space="0" w:color="auto"/>
            </w:tcBorders>
            <w:vAlign w:val="center"/>
          </w:tcPr>
          <w:p w14:paraId="6C7387B5"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M</w:t>
            </w:r>
          </w:p>
        </w:tc>
        <w:tc>
          <w:tcPr>
            <w:tcW w:w="4050" w:type="dxa"/>
            <w:tcBorders>
              <w:top w:val="single" w:sz="4" w:space="0" w:color="auto"/>
              <w:left w:val="single" w:sz="4" w:space="0" w:color="auto"/>
              <w:bottom w:val="single" w:sz="4" w:space="0" w:color="auto"/>
              <w:right w:val="single" w:sz="4" w:space="0" w:color="auto"/>
            </w:tcBorders>
            <w:vAlign w:val="center"/>
          </w:tcPr>
          <w:p w14:paraId="272A287C"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 xml:space="preserve">Sustainable Architecture and Construction </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75FEF19"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56644196"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F34F779"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0E06D0F3" w14:textId="188F16AD" w:rsidR="005F1B74" w:rsidRPr="007A596D" w:rsidRDefault="005F1B74" w:rsidP="00BF51A1">
            <w:pPr>
              <w:spacing w:before="20" w:after="20"/>
              <w:rPr>
                <w:rFonts w:ascii="Times New Roman" w:eastAsia="Calibri" w:hAnsi="Times New Roman" w:cs="Times New Roman"/>
                <w:lang w:val="en-US"/>
              </w:rPr>
            </w:pPr>
          </w:p>
        </w:tc>
      </w:tr>
      <w:tr w:rsidR="005F1B74" w:rsidRPr="007A596D" w14:paraId="393ABE7C"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02410AE4"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14:paraId="144B845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M</w:t>
            </w:r>
          </w:p>
        </w:tc>
        <w:tc>
          <w:tcPr>
            <w:tcW w:w="4050" w:type="dxa"/>
            <w:tcBorders>
              <w:top w:val="single" w:sz="4" w:space="0" w:color="auto"/>
              <w:left w:val="single" w:sz="4" w:space="0" w:color="auto"/>
              <w:bottom w:val="single" w:sz="4" w:space="0" w:color="auto"/>
              <w:right w:val="single" w:sz="4" w:space="0" w:color="auto"/>
            </w:tcBorders>
            <w:vAlign w:val="center"/>
          </w:tcPr>
          <w:p w14:paraId="30213B07"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Application of Materials in Energy – Efficient Buildings</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5E24D38"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55B9105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7B5DABD"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56955069" w14:textId="4465B7E0" w:rsidR="005F1B74" w:rsidRPr="007A596D" w:rsidRDefault="005F1B74" w:rsidP="00BF51A1">
            <w:pPr>
              <w:spacing w:before="20" w:after="20"/>
              <w:rPr>
                <w:rFonts w:ascii="Times New Roman" w:eastAsia="Calibri" w:hAnsi="Times New Roman" w:cs="Times New Roman"/>
                <w:lang w:val="en-US"/>
              </w:rPr>
            </w:pPr>
          </w:p>
        </w:tc>
      </w:tr>
      <w:tr w:rsidR="005F1B74" w:rsidRPr="007A596D" w14:paraId="3F3F4FCD"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Pr>
        <w:tc>
          <w:tcPr>
            <w:tcW w:w="630" w:type="dxa"/>
            <w:tcBorders>
              <w:top w:val="single" w:sz="4" w:space="0" w:color="auto"/>
              <w:bottom w:val="single" w:sz="4" w:space="0" w:color="auto"/>
              <w:right w:val="single" w:sz="4" w:space="0" w:color="auto"/>
            </w:tcBorders>
            <w:vAlign w:val="center"/>
          </w:tcPr>
          <w:p w14:paraId="1DAA7BE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3</w:t>
            </w:r>
          </w:p>
        </w:tc>
        <w:tc>
          <w:tcPr>
            <w:tcW w:w="720" w:type="dxa"/>
            <w:tcBorders>
              <w:top w:val="single" w:sz="4" w:space="0" w:color="auto"/>
              <w:left w:val="single" w:sz="4" w:space="0" w:color="auto"/>
              <w:bottom w:val="single" w:sz="4" w:space="0" w:color="auto"/>
              <w:right w:val="single" w:sz="4" w:space="0" w:color="auto"/>
            </w:tcBorders>
            <w:vAlign w:val="center"/>
          </w:tcPr>
          <w:p w14:paraId="30612DF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M</w:t>
            </w:r>
          </w:p>
        </w:tc>
        <w:tc>
          <w:tcPr>
            <w:tcW w:w="4050" w:type="dxa"/>
            <w:tcBorders>
              <w:top w:val="single" w:sz="4" w:space="0" w:color="auto"/>
              <w:left w:val="single" w:sz="4" w:space="0" w:color="auto"/>
              <w:bottom w:val="single" w:sz="4" w:space="0" w:color="auto"/>
              <w:right w:val="single" w:sz="4" w:space="0" w:color="auto"/>
            </w:tcBorders>
            <w:vAlign w:val="center"/>
          </w:tcPr>
          <w:p w14:paraId="1B2DCBD4"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 xml:space="preserve">Building Physics and Energy Performance </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6F14F18"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327425B5"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CD7705D"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5FFE70EE" w14:textId="0D4BDBBA" w:rsidR="005F1B74" w:rsidRPr="007A596D" w:rsidRDefault="005F1B74" w:rsidP="00BF51A1">
            <w:pPr>
              <w:spacing w:before="20" w:after="20"/>
              <w:rPr>
                <w:rFonts w:ascii="Times New Roman" w:eastAsia="Calibri" w:hAnsi="Times New Roman" w:cs="Times New Roman"/>
                <w:lang w:val="en-US"/>
              </w:rPr>
            </w:pPr>
          </w:p>
        </w:tc>
      </w:tr>
      <w:tr w:rsidR="005F1B74" w:rsidRPr="007A596D" w14:paraId="77DE10A6"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7"/>
        </w:trPr>
        <w:tc>
          <w:tcPr>
            <w:tcW w:w="630" w:type="dxa"/>
            <w:tcBorders>
              <w:top w:val="single" w:sz="4" w:space="0" w:color="auto"/>
              <w:bottom w:val="single" w:sz="4" w:space="0" w:color="auto"/>
              <w:right w:val="single" w:sz="4" w:space="0" w:color="auto"/>
            </w:tcBorders>
            <w:vAlign w:val="center"/>
          </w:tcPr>
          <w:p w14:paraId="7AE5302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14:paraId="45764434"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65236384"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Thermal Comfort and Indoor Climate</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19ADBCFC"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3937D6F4"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2E3E2C74"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223C2181" w14:textId="32392FC2" w:rsidR="005F1B74" w:rsidRPr="007A596D" w:rsidRDefault="005F1B74" w:rsidP="00BF51A1">
            <w:pPr>
              <w:spacing w:before="20" w:after="20"/>
              <w:rPr>
                <w:rFonts w:ascii="Times New Roman" w:eastAsia="Calibri" w:hAnsi="Times New Roman" w:cs="Times New Roman"/>
                <w:lang w:val="en-US"/>
              </w:rPr>
            </w:pPr>
          </w:p>
        </w:tc>
      </w:tr>
      <w:tr w:rsidR="005F1B74" w:rsidRPr="007A596D" w14:paraId="634CD3C4"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Pr>
        <w:tc>
          <w:tcPr>
            <w:tcW w:w="630" w:type="dxa"/>
            <w:tcBorders>
              <w:top w:val="single" w:sz="4" w:space="0" w:color="auto"/>
              <w:bottom w:val="single" w:sz="4" w:space="0" w:color="auto"/>
              <w:right w:val="single" w:sz="4" w:space="0" w:color="auto"/>
            </w:tcBorders>
            <w:vAlign w:val="center"/>
          </w:tcPr>
          <w:p w14:paraId="1D31B8C0"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5</w:t>
            </w:r>
          </w:p>
        </w:tc>
        <w:tc>
          <w:tcPr>
            <w:tcW w:w="720" w:type="dxa"/>
            <w:tcBorders>
              <w:top w:val="single" w:sz="4" w:space="0" w:color="auto"/>
              <w:left w:val="single" w:sz="4" w:space="0" w:color="auto"/>
              <w:bottom w:val="single" w:sz="4" w:space="0" w:color="auto"/>
              <w:right w:val="single" w:sz="4" w:space="0" w:color="auto"/>
            </w:tcBorders>
            <w:vAlign w:val="center"/>
          </w:tcPr>
          <w:p w14:paraId="17896EC0"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0E6A7CC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 xml:space="preserve">Visual Comfort </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6421E56"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5192919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EE96C6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5BF1B8D6" w14:textId="56EA005D" w:rsidR="005F1B74" w:rsidRPr="007A596D" w:rsidRDefault="005F1B74" w:rsidP="00BF51A1">
            <w:pPr>
              <w:spacing w:before="20" w:after="20"/>
              <w:rPr>
                <w:rFonts w:ascii="Times New Roman" w:eastAsia="Calibri" w:hAnsi="Times New Roman" w:cs="Times New Roman"/>
                <w:lang w:val="en-US"/>
              </w:rPr>
            </w:pPr>
          </w:p>
        </w:tc>
      </w:tr>
      <w:tr w:rsidR="005F1B74" w:rsidRPr="007A596D" w14:paraId="3E866176"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1564E0D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14:paraId="5A13763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37AC214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Acoustics</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186A60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059CE5B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6F265328"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2C511B05" w14:textId="6A1CD649" w:rsidR="005F1B74" w:rsidRPr="007A596D" w:rsidRDefault="005F1B74" w:rsidP="00BF51A1">
            <w:pPr>
              <w:spacing w:before="20" w:after="20"/>
              <w:rPr>
                <w:rFonts w:ascii="Times New Roman" w:eastAsia="Calibri" w:hAnsi="Times New Roman" w:cs="Times New Roman"/>
                <w:lang w:val="en-US"/>
              </w:rPr>
            </w:pPr>
          </w:p>
        </w:tc>
      </w:tr>
      <w:tr w:rsidR="005F1B74" w:rsidRPr="007A596D" w14:paraId="3204E395"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4455D31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7</w:t>
            </w:r>
          </w:p>
        </w:tc>
        <w:tc>
          <w:tcPr>
            <w:tcW w:w="720" w:type="dxa"/>
            <w:tcBorders>
              <w:top w:val="single" w:sz="4" w:space="0" w:color="auto"/>
              <w:left w:val="single" w:sz="4" w:space="0" w:color="auto"/>
              <w:bottom w:val="single" w:sz="4" w:space="0" w:color="auto"/>
              <w:right w:val="single" w:sz="4" w:space="0" w:color="auto"/>
            </w:tcBorders>
            <w:vAlign w:val="center"/>
          </w:tcPr>
          <w:p w14:paraId="2B910B47"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766A736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Energy – Efficient Building Design</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6CDA946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187D2198"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37E91C6"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79AB0C54" w14:textId="6F559AF0" w:rsidR="005F1B74" w:rsidRPr="007A596D" w:rsidRDefault="005F1B74" w:rsidP="00BF51A1">
            <w:pPr>
              <w:spacing w:before="20" w:after="20"/>
              <w:rPr>
                <w:rFonts w:ascii="Times New Roman" w:eastAsia="Calibri" w:hAnsi="Times New Roman" w:cs="Times New Roman"/>
                <w:lang w:val="en-US"/>
              </w:rPr>
            </w:pPr>
          </w:p>
        </w:tc>
      </w:tr>
      <w:tr w:rsidR="005F1B74" w:rsidRPr="007A596D" w14:paraId="4F0F6A19"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009BA8B8"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8</w:t>
            </w:r>
          </w:p>
        </w:tc>
        <w:tc>
          <w:tcPr>
            <w:tcW w:w="720" w:type="dxa"/>
            <w:tcBorders>
              <w:top w:val="single" w:sz="4" w:space="0" w:color="auto"/>
              <w:left w:val="single" w:sz="4" w:space="0" w:color="auto"/>
              <w:bottom w:val="single" w:sz="4" w:space="0" w:color="auto"/>
              <w:right w:val="single" w:sz="4" w:space="0" w:color="auto"/>
            </w:tcBorders>
            <w:vAlign w:val="center"/>
          </w:tcPr>
          <w:p w14:paraId="6EA4494C"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2F9CDA21"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Application of Renewable Energy Technology</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F68EA33"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66ED6192"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BC4FCF9"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0F29BB9F" w14:textId="4225E305" w:rsidR="005F1B74" w:rsidRPr="007A596D" w:rsidRDefault="005F1B74" w:rsidP="00BF51A1">
            <w:pPr>
              <w:spacing w:before="20" w:after="20"/>
              <w:rPr>
                <w:rFonts w:ascii="Times New Roman" w:eastAsia="Calibri" w:hAnsi="Times New Roman" w:cs="Times New Roman"/>
                <w:lang w:val="en-US"/>
              </w:rPr>
            </w:pPr>
          </w:p>
        </w:tc>
      </w:tr>
      <w:tr w:rsidR="005F1B74" w:rsidRPr="007A596D" w14:paraId="5337BC39"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1D6628C9"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9</w:t>
            </w:r>
          </w:p>
        </w:tc>
        <w:tc>
          <w:tcPr>
            <w:tcW w:w="720" w:type="dxa"/>
            <w:tcBorders>
              <w:top w:val="single" w:sz="4" w:space="0" w:color="auto"/>
              <w:left w:val="single" w:sz="4" w:space="0" w:color="auto"/>
              <w:bottom w:val="single" w:sz="4" w:space="0" w:color="auto"/>
              <w:right w:val="single" w:sz="4" w:space="0" w:color="auto"/>
            </w:tcBorders>
            <w:vAlign w:val="center"/>
          </w:tcPr>
          <w:p w14:paraId="7337697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2FD671F2" w14:textId="046FF29C"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Building Performance, Evaluation, Monitoring &amp; Controls</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0DE17D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7346A05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7835EF5"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05DEE65A" w14:textId="42831E25" w:rsidR="005F1B74" w:rsidRPr="007A596D" w:rsidRDefault="005F1B74" w:rsidP="00BF51A1">
            <w:pPr>
              <w:spacing w:before="20" w:after="20"/>
              <w:rPr>
                <w:rFonts w:ascii="Times New Roman" w:eastAsia="Calibri" w:hAnsi="Times New Roman" w:cs="Times New Roman"/>
                <w:lang w:val="en-US"/>
              </w:rPr>
            </w:pPr>
          </w:p>
        </w:tc>
      </w:tr>
      <w:tr w:rsidR="005F1B74" w:rsidRPr="007A596D" w14:paraId="47B777A1"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1C3CB305"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14:paraId="5FAC9843"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7B5A2D2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Energy Efficiency and Technologies in Buildings</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4D846506"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6B24883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738BB665"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51E134E8" w14:textId="3B28376D" w:rsidR="005F1B74" w:rsidRPr="007A596D" w:rsidRDefault="005F1B74" w:rsidP="00BF51A1">
            <w:pPr>
              <w:spacing w:before="20" w:after="20"/>
              <w:rPr>
                <w:rFonts w:ascii="Times New Roman" w:eastAsia="Calibri" w:hAnsi="Times New Roman" w:cs="Times New Roman"/>
                <w:lang w:val="en-US"/>
              </w:rPr>
            </w:pPr>
          </w:p>
        </w:tc>
      </w:tr>
      <w:tr w:rsidR="005F1B74" w:rsidRPr="007A596D" w14:paraId="46F2FFAE" w14:textId="77777777" w:rsidTr="00720B49">
        <w:tblPrEx>
          <w:tblBorders>
            <w:insideH w:val="none" w:sz="0" w:space="0" w:color="auto"/>
            <w:insideV w:val="none" w:sz="0" w:space="0" w:color="auto"/>
          </w:tblBorders>
          <w:tblLook w:val="04A0" w:firstRow="1" w:lastRow="0" w:firstColumn="1" w:lastColumn="0" w:noHBand="0" w:noVBand="1"/>
        </w:tblPrEx>
        <w:tc>
          <w:tcPr>
            <w:tcW w:w="5412" w:type="dxa"/>
            <w:gridSpan w:val="4"/>
            <w:tcBorders>
              <w:top w:val="single" w:sz="4" w:space="0" w:color="auto"/>
              <w:bottom w:val="single" w:sz="4" w:space="0" w:color="auto"/>
              <w:right w:val="single" w:sz="4" w:space="0" w:color="auto"/>
            </w:tcBorders>
          </w:tcPr>
          <w:p w14:paraId="6475430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Total</w:t>
            </w:r>
          </w:p>
        </w:tc>
        <w:tc>
          <w:tcPr>
            <w:tcW w:w="429" w:type="dxa"/>
            <w:gridSpan w:val="2"/>
            <w:tcBorders>
              <w:top w:val="single" w:sz="4" w:space="0" w:color="auto"/>
              <w:left w:val="single" w:sz="4" w:space="0" w:color="auto"/>
              <w:bottom w:val="single" w:sz="4" w:space="0" w:color="auto"/>
              <w:right w:val="single" w:sz="4" w:space="0" w:color="auto"/>
            </w:tcBorders>
          </w:tcPr>
          <w:p w14:paraId="0199B186" w14:textId="77777777" w:rsidR="005F1B74" w:rsidRPr="007A596D" w:rsidRDefault="005F1B74" w:rsidP="00BF51A1">
            <w:pPr>
              <w:spacing w:before="20" w:after="20"/>
              <w:rPr>
                <w:rFonts w:ascii="Times New Roman" w:eastAsia="Calibri" w:hAnsi="Times New Roman" w:cs="Times New Roman"/>
                <w:lang w:val="en-US"/>
              </w:rPr>
            </w:pPr>
          </w:p>
        </w:tc>
        <w:tc>
          <w:tcPr>
            <w:tcW w:w="436" w:type="dxa"/>
            <w:gridSpan w:val="2"/>
            <w:tcBorders>
              <w:top w:val="single" w:sz="4" w:space="0" w:color="auto"/>
              <w:left w:val="single" w:sz="4" w:space="0" w:color="auto"/>
              <w:bottom w:val="single" w:sz="4" w:space="0" w:color="auto"/>
              <w:right w:val="single" w:sz="4" w:space="0" w:color="auto"/>
            </w:tcBorders>
          </w:tcPr>
          <w:p w14:paraId="003C21D3" w14:textId="77777777" w:rsidR="005F1B74" w:rsidRPr="007A596D" w:rsidRDefault="005F1B74" w:rsidP="00BF51A1">
            <w:pPr>
              <w:spacing w:before="20" w:after="20"/>
              <w:rPr>
                <w:rFonts w:ascii="Times New Roman" w:eastAsia="Calibri" w:hAnsi="Times New Roman" w:cs="Times New Roman"/>
                <w:lang w:val="en-US"/>
              </w:rPr>
            </w:pPr>
          </w:p>
        </w:tc>
        <w:tc>
          <w:tcPr>
            <w:tcW w:w="833" w:type="dxa"/>
            <w:tcBorders>
              <w:top w:val="single" w:sz="4" w:space="0" w:color="auto"/>
              <w:left w:val="single" w:sz="4" w:space="0" w:color="auto"/>
              <w:bottom w:val="single" w:sz="4" w:space="0" w:color="auto"/>
              <w:right w:val="single" w:sz="4" w:space="0" w:color="auto"/>
            </w:tcBorders>
          </w:tcPr>
          <w:p w14:paraId="1DEA3B5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30</w:t>
            </w:r>
          </w:p>
        </w:tc>
        <w:tc>
          <w:tcPr>
            <w:tcW w:w="1902" w:type="dxa"/>
            <w:gridSpan w:val="2"/>
            <w:tcBorders>
              <w:top w:val="single" w:sz="4" w:space="0" w:color="auto"/>
              <w:left w:val="single" w:sz="4" w:space="0" w:color="auto"/>
              <w:bottom w:val="single" w:sz="4" w:space="0" w:color="auto"/>
            </w:tcBorders>
            <w:shd w:val="clear" w:color="auto" w:fill="F2F2F2" w:themeFill="background1" w:themeFillShade="F2"/>
          </w:tcPr>
          <w:p w14:paraId="3DF3A44D" w14:textId="77777777" w:rsidR="005F1B74" w:rsidRPr="007A596D" w:rsidRDefault="005F1B74" w:rsidP="00BF51A1">
            <w:pPr>
              <w:spacing w:before="20" w:after="20"/>
              <w:rPr>
                <w:rFonts w:ascii="Times New Roman" w:eastAsia="Calibri" w:hAnsi="Times New Roman" w:cs="Times New Roman"/>
                <w:lang w:val="en-US"/>
              </w:rPr>
            </w:pPr>
          </w:p>
        </w:tc>
      </w:tr>
      <w:tr w:rsidR="005F1B74" w:rsidRPr="007A596D" w14:paraId="1A9F1DB5" w14:textId="77777777" w:rsidTr="005F1B74">
        <w:tblPrEx>
          <w:tblBorders>
            <w:insideH w:val="none" w:sz="0" w:space="0" w:color="auto"/>
            <w:insideV w:val="none" w:sz="0" w:space="0" w:color="auto"/>
          </w:tblBorders>
          <w:tblLook w:val="04A0" w:firstRow="1" w:lastRow="0" w:firstColumn="1" w:lastColumn="0" w:noHBand="0" w:noVBand="1"/>
        </w:tblPrEx>
        <w:trPr>
          <w:trHeight w:val="377"/>
        </w:trPr>
        <w:tc>
          <w:tcPr>
            <w:tcW w:w="9012" w:type="dxa"/>
            <w:gridSpan w:val="11"/>
            <w:tcBorders>
              <w:top w:val="single" w:sz="4" w:space="0" w:color="auto"/>
              <w:bottom w:val="single" w:sz="4" w:space="0" w:color="auto"/>
            </w:tcBorders>
            <w:shd w:val="clear" w:color="auto" w:fill="F2F2F2"/>
          </w:tcPr>
          <w:p w14:paraId="73478AA7"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Semester: II</w:t>
            </w:r>
          </w:p>
        </w:tc>
      </w:tr>
      <w:tr w:rsidR="005F1B74" w:rsidRPr="007A596D" w14:paraId="15343AB8"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Pr>
        <w:tc>
          <w:tcPr>
            <w:tcW w:w="630" w:type="dxa"/>
            <w:tcBorders>
              <w:top w:val="single" w:sz="4" w:space="0" w:color="auto"/>
              <w:bottom w:val="single" w:sz="4" w:space="0" w:color="auto"/>
              <w:right w:val="single" w:sz="4" w:space="0" w:color="auto"/>
            </w:tcBorders>
            <w:shd w:val="clear" w:color="auto" w:fill="F2F2F2"/>
          </w:tcPr>
          <w:p w14:paraId="6543781A"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No.</w:t>
            </w: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686364FE"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M/E</w:t>
            </w:r>
          </w:p>
        </w:tc>
        <w:tc>
          <w:tcPr>
            <w:tcW w:w="4050" w:type="dxa"/>
            <w:tcBorders>
              <w:top w:val="single" w:sz="4" w:space="0" w:color="auto"/>
              <w:left w:val="single" w:sz="4" w:space="0" w:color="auto"/>
              <w:bottom w:val="single" w:sz="4" w:space="0" w:color="auto"/>
              <w:right w:val="single" w:sz="4" w:space="0" w:color="auto"/>
            </w:tcBorders>
            <w:shd w:val="clear" w:color="auto" w:fill="F2F2F2"/>
          </w:tcPr>
          <w:p w14:paraId="48266586"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Course</w:t>
            </w:r>
          </w:p>
        </w:tc>
        <w:tc>
          <w:tcPr>
            <w:tcW w:w="429" w:type="dxa"/>
            <w:gridSpan w:val="2"/>
            <w:tcBorders>
              <w:top w:val="single" w:sz="4" w:space="0" w:color="auto"/>
              <w:left w:val="single" w:sz="4" w:space="0" w:color="auto"/>
              <w:bottom w:val="single" w:sz="4" w:space="0" w:color="auto"/>
              <w:right w:val="single" w:sz="4" w:space="0" w:color="auto"/>
            </w:tcBorders>
            <w:shd w:val="clear" w:color="auto" w:fill="F2F2F2"/>
          </w:tcPr>
          <w:p w14:paraId="0411AC30"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L</w:t>
            </w:r>
          </w:p>
        </w:tc>
        <w:tc>
          <w:tcPr>
            <w:tcW w:w="436" w:type="dxa"/>
            <w:gridSpan w:val="2"/>
            <w:tcBorders>
              <w:top w:val="single" w:sz="4" w:space="0" w:color="auto"/>
              <w:left w:val="single" w:sz="4" w:space="0" w:color="auto"/>
              <w:bottom w:val="single" w:sz="4" w:space="0" w:color="auto"/>
              <w:right w:val="single" w:sz="4" w:space="0" w:color="auto"/>
            </w:tcBorders>
            <w:shd w:val="clear" w:color="auto" w:fill="F2F2F2"/>
          </w:tcPr>
          <w:p w14:paraId="35074D22"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U</w:t>
            </w:r>
          </w:p>
        </w:tc>
        <w:tc>
          <w:tcPr>
            <w:tcW w:w="845" w:type="dxa"/>
            <w:gridSpan w:val="2"/>
            <w:tcBorders>
              <w:top w:val="single" w:sz="4" w:space="0" w:color="auto"/>
              <w:left w:val="single" w:sz="4" w:space="0" w:color="auto"/>
              <w:bottom w:val="single" w:sz="4" w:space="0" w:color="auto"/>
              <w:right w:val="single" w:sz="4" w:space="0" w:color="auto"/>
            </w:tcBorders>
            <w:shd w:val="clear" w:color="auto" w:fill="F2F2F2"/>
          </w:tcPr>
          <w:p w14:paraId="7426E4D2" w14:textId="77777777" w:rsidR="005F1B74" w:rsidRPr="007A596D" w:rsidRDefault="005F1B74" w:rsidP="00BF51A1">
            <w:pPr>
              <w:spacing w:before="20" w:after="20"/>
              <w:rPr>
                <w:rFonts w:ascii="Times New Roman" w:eastAsia="Calibri" w:hAnsi="Times New Roman" w:cs="Times New Roman"/>
                <w:b/>
                <w:lang w:val="en-US"/>
              </w:rPr>
            </w:pPr>
            <w:r w:rsidRPr="007A596D">
              <w:rPr>
                <w:rFonts w:ascii="Times New Roman" w:eastAsia="Calibri" w:hAnsi="Times New Roman" w:cs="Times New Roman"/>
                <w:b/>
                <w:lang w:val="en-US"/>
              </w:rPr>
              <w:t>ECTS</w:t>
            </w:r>
          </w:p>
        </w:tc>
        <w:tc>
          <w:tcPr>
            <w:tcW w:w="1890" w:type="dxa"/>
            <w:tcBorders>
              <w:top w:val="single" w:sz="4" w:space="0" w:color="auto"/>
              <w:left w:val="single" w:sz="4" w:space="0" w:color="auto"/>
              <w:bottom w:val="single" w:sz="4" w:space="0" w:color="auto"/>
            </w:tcBorders>
            <w:shd w:val="clear" w:color="auto" w:fill="F2F2F2" w:themeFill="background1" w:themeFillShade="F2"/>
          </w:tcPr>
          <w:p w14:paraId="13253378" w14:textId="10E31D1A" w:rsidR="005F1B74" w:rsidRPr="007A596D" w:rsidRDefault="005F1B74" w:rsidP="00BF51A1">
            <w:pPr>
              <w:spacing w:before="20" w:after="20"/>
              <w:rPr>
                <w:rFonts w:ascii="Times New Roman" w:eastAsia="Calibri" w:hAnsi="Times New Roman" w:cs="Times New Roman"/>
                <w:b/>
                <w:lang w:val="en-US"/>
              </w:rPr>
            </w:pPr>
          </w:p>
        </w:tc>
      </w:tr>
      <w:tr w:rsidR="005F1B74" w:rsidRPr="007A596D" w14:paraId="3F834BF3"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0FBD5A32"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1</w:t>
            </w:r>
          </w:p>
        </w:tc>
        <w:tc>
          <w:tcPr>
            <w:tcW w:w="720" w:type="dxa"/>
            <w:tcBorders>
              <w:top w:val="single" w:sz="4" w:space="0" w:color="auto"/>
              <w:left w:val="single" w:sz="4" w:space="0" w:color="auto"/>
              <w:bottom w:val="single" w:sz="4" w:space="0" w:color="auto"/>
              <w:right w:val="single" w:sz="4" w:space="0" w:color="auto"/>
            </w:tcBorders>
            <w:vAlign w:val="center"/>
          </w:tcPr>
          <w:p w14:paraId="6E39F03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M</w:t>
            </w:r>
          </w:p>
        </w:tc>
        <w:tc>
          <w:tcPr>
            <w:tcW w:w="4050" w:type="dxa"/>
            <w:tcBorders>
              <w:top w:val="single" w:sz="4" w:space="0" w:color="auto"/>
              <w:left w:val="single" w:sz="4" w:space="0" w:color="auto"/>
              <w:bottom w:val="single" w:sz="4" w:space="0" w:color="auto"/>
              <w:right w:val="single" w:sz="4" w:space="0" w:color="auto"/>
            </w:tcBorders>
            <w:vAlign w:val="center"/>
          </w:tcPr>
          <w:p w14:paraId="3FC1C686"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Methodology and Legislation for Energy-Efficient Measures in Buildings</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07E9DA6D"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316D2F9C"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44C84D5C"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534CAC85" w14:textId="73E03360" w:rsidR="005F1B74" w:rsidRPr="007A596D" w:rsidRDefault="005F1B74" w:rsidP="00BF51A1">
            <w:pPr>
              <w:spacing w:before="20" w:after="20"/>
              <w:rPr>
                <w:rFonts w:ascii="Times New Roman" w:eastAsia="Calibri" w:hAnsi="Times New Roman" w:cs="Times New Roman"/>
                <w:lang w:val="en-US"/>
              </w:rPr>
            </w:pPr>
          </w:p>
        </w:tc>
      </w:tr>
      <w:tr w:rsidR="005F1B74" w:rsidRPr="007A596D" w14:paraId="10C29C6E"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Height w:val="533"/>
        </w:trPr>
        <w:tc>
          <w:tcPr>
            <w:tcW w:w="630" w:type="dxa"/>
            <w:tcBorders>
              <w:top w:val="single" w:sz="4" w:space="0" w:color="auto"/>
              <w:bottom w:val="single" w:sz="4" w:space="0" w:color="auto"/>
              <w:right w:val="single" w:sz="4" w:space="0" w:color="auto"/>
            </w:tcBorders>
            <w:vAlign w:val="center"/>
          </w:tcPr>
          <w:p w14:paraId="2B0576C1"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14:paraId="0BA99CE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04F56579"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 xml:space="preserve">INTERNSHIP –                                          Energy and Environment </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54289B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74AA9C4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503B4037"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0C1B5CC5" w14:textId="7B1FEE45" w:rsidR="005F1B74" w:rsidRPr="007A596D" w:rsidRDefault="005F1B74" w:rsidP="00BF51A1">
            <w:pPr>
              <w:spacing w:before="20" w:after="20"/>
              <w:rPr>
                <w:rFonts w:ascii="Times New Roman" w:eastAsia="Calibri" w:hAnsi="Times New Roman" w:cs="Times New Roman"/>
                <w:lang w:val="en-US"/>
              </w:rPr>
            </w:pPr>
          </w:p>
        </w:tc>
      </w:tr>
      <w:tr w:rsidR="005F1B74" w:rsidRPr="007A596D" w14:paraId="6C51CBD7"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Pr>
        <w:tc>
          <w:tcPr>
            <w:tcW w:w="630" w:type="dxa"/>
            <w:tcBorders>
              <w:top w:val="single" w:sz="4" w:space="0" w:color="auto"/>
              <w:bottom w:val="single" w:sz="4" w:space="0" w:color="auto"/>
              <w:right w:val="single" w:sz="4" w:space="0" w:color="auto"/>
            </w:tcBorders>
            <w:vAlign w:val="center"/>
          </w:tcPr>
          <w:p w14:paraId="14F7D78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3</w:t>
            </w:r>
          </w:p>
        </w:tc>
        <w:tc>
          <w:tcPr>
            <w:tcW w:w="720" w:type="dxa"/>
            <w:tcBorders>
              <w:top w:val="single" w:sz="4" w:space="0" w:color="auto"/>
              <w:left w:val="single" w:sz="4" w:space="0" w:color="auto"/>
              <w:bottom w:val="single" w:sz="4" w:space="0" w:color="auto"/>
              <w:right w:val="single" w:sz="4" w:space="0" w:color="auto"/>
            </w:tcBorders>
            <w:vAlign w:val="center"/>
          </w:tcPr>
          <w:p w14:paraId="0314B017"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E</w:t>
            </w:r>
          </w:p>
        </w:tc>
        <w:tc>
          <w:tcPr>
            <w:tcW w:w="4050" w:type="dxa"/>
            <w:tcBorders>
              <w:top w:val="single" w:sz="4" w:space="0" w:color="auto"/>
              <w:left w:val="single" w:sz="4" w:space="0" w:color="auto"/>
              <w:bottom w:val="single" w:sz="4" w:space="0" w:color="auto"/>
              <w:right w:val="single" w:sz="4" w:space="0" w:color="auto"/>
            </w:tcBorders>
            <w:vAlign w:val="center"/>
          </w:tcPr>
          <w:p w14:paraId="4BB4057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INTERNSHIP –                                             Customized Technical Course</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5443BA3F"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454CDCF3"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0C53CD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6</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19BC6A96" w14:textId="1304CBC6" w:rsidR="005F1B74" w:rsidRPr="007A596D" w:rsidRDefault="005F1B74" w:rsidP="00BF51A1">
            <w:pPr>
              <w:spacing w:before="20" w:after="20"/>
              <w:rPr>
                <w:rFonts w:ascii="Times New Roman" w:eastAsia="Calibri" w:hAnsi="Times New Roman" w:cs="Times New Roman"/>
                <w:lang w:val="en-US"/>
              </w:rPr>
            </w:pPr>
          </w:p>
        </w:tc>
      </w:tr>
      <w:tr w:rsidR="005F1B74" w:rsidRPr="007A596D" w14:paraId="0C45FC5E" w14:textId="77777777" w:rsidTr="00720B49">
        <w:tblPrEx>
          <w:tblBorders>
            <w:insideH w:val="none" w:sz="0" w:space="0" w:color="auto"/>
            <w:insideV w:val="none" w:sz="0" w:space="0" w:color="auto"/>
          </w:tblBorders>
          <w:tblLook w:val="04A0" w:firstRow="1" w:lastRow="0" w:firstColumn="1" w:lastColumn="0" w:noHBand="0" w:noVBand="1"/>
        </w:tblPrEx>
        <w:trPr>
          <w:gridAfter w:val="1"/>
          <w:wAfter w:w="12" w:type="dxa"/>
        </w:trPr>
        <w:tc>
          <w:tcPr>
            <w:tcW w:w="630" w:type="dxa"/>
            <w:tcBorders>
              <w:top w:val="single" w:sz="4" w:space="0" w:color="auto"/>
              <w:bottom w:val="single" w:sz="4" w:space="0" w:color="auto"/>
              <w:right w:val="single" w:sz="4" w:space="0" w:color="auto"/>
            </w:tcBorders>
            <w:vAlign w:val="center"/>
          </w:tcPr>
          <w:p w14:paraId="1905DEA9" w14:textId="77777777" w:rsidR="005F1B74" w:rsidRPr="007A596D" w:rsidRDefault="005F1B74" w:rsidP="00BF51A1">
            <w:pPr>
              <w:spacing w:before="20" w:after="20"/>
              <w:rPr>
                <w:rFonts w:ascii="Times New Roman" w:eastAsia="Calibri" w:hAnsi="Times New Roman" w:cs="Times New Roman"/>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13BAE13"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M</w:t>
            </w:r>
          </w:p>
        </w:tc>
        <w:tc>
          <w:tcPr>
            <w:tcW w:w="4050" w:type="dxa"/>
            <w:tcBorders>
              <w:top w:val="single" w:sz="4" w:space="0" w:color="auto"/>
              <w:left w:val="single" w:sz="4" w:space="0" w:color="auto"/>
              <w:bottom w:val="single" w:sz="4" w:space="0" w:color="auto"/>
              <w:right w:val="single" w:sz="4" w:space="0" w:color="auto"/>
            </w:tcBorders>
            <w:vAlign w:val="center"/>
          </w:tcPr>
          <w:p w14:paraId="3991B69D"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Theses Project</w:t>
            </w:r>
          </w:p>
        </w:tc>
        <w:tc>
          <w:tcPr>
            <w:tcW w:w="429" w:type="dxa"/>
            <w:gridSpan w:val="2"/>
            <w:tcBorders>
              <w:top w:val="single" w:sz="4" w:space="0" w:color="auto"/>
              <w:left w:val="single" w:sz="4" w:space="0" w:color="auto"/>
              <w:bottom w:val="single" w:sz="4" w:space="0" w:color="auto"/>
              <w:right w:val="single" w:sz="4" w:space="0" w:color="auto"/>
            </w:tcBorders>
            <w:vAlign w:val="center"/>
          </w:tcPr>
          <w:p w14:paraId="26178937"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w:t>
            </w:r>
          </w:p>
        </w:tc>
        <w:tc>
          <w:tcPr>
            <w:tcW w:w="436" w:type="dxa"/>
            <w:gridSpan w:val="2"/>
            <w:tcBorders>
              <w:top w:val="single" w:sz="4" w:space="0" w:color="auto"/>
              <w:left w:val="single" w:sz="4" w:space="0" w:color="auto"/>
              <w:bottom w:val="single" w:sz="4" w:space="0" w:color="auto"/>
              <w:right w:val="single" w:sz="4" w:space="0" w:color="auto"/>
            </w:tcBorders>
            <w:vAlign w:val="center"/>
          </w:tcPr>
          <w:p w14:paraId="6FF7D733"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12079FAA"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18</w:t>
            </w:r>
          </w:p>
        </w:tc>
        <w:tc>
          <w:tcPr>
            <w:tcW w:w="1890" w:type="dxa"/>
            <w:tcBorders>
              <w:top w:val="single" w:sz="4" w:space="0" w:color="auto"/>
              <w:left w:val="single" w:sz="4" w:space="0" w:color="auto"/>
              <w:bottom w:val="single" w:sz="4" w:space="0" w:color="auto"/>
            </w:tcBorders>
            <w:shd w:val="clear" w:color="auto" w:fill="F2F2F2" w:themeFill="background1" w:themeFillShade="F2"/>
            <w:vAlign w:val="center"/>
          </w:tcPr>
          <w:p w14:paraId="4984F208" w14:textId="77777777" w:rsidR="005F1B74" w:rsidRPr="007A596D" w:rsidRDefault="005F1B74" w:rsidP="00BF51A1">
            <w:pPr>
              <w:spacing w:before="20" w:after="20"/>
              <w:rPr>
                <w:rFonts w:ascii="Times New Roman" w:eastAsia="Calibri" w:hAnsi="Times New Roman" w:cs="Times New Roman"/>
                <w:lang w:val="en-US"/>
              </w:rPr>
            </w:pPr>
          </w:p>
        </w:tc>
      </w:tr>
      <w:tr w:rsidR="005F1B74" w:rsidRPr="007A596D" w14:paraId="2B729C7C" w14:textId="77777777" w:rsidTr="00720B49">
        <w:tblPrEx>
          <w:tblBorders>
            <w:insideH w:val="none" w:sz="0" w:space="0" w:color="auto"/>
            <w:insideV w:val="none" w:sz="0" w:space="0" w:color="auto"/>
          </w:tblBorders>
          <w:tblLook w:val="04A0" w:firstRow="1" w:lastRow="0" w:firstColumn="1" w:lastColumn="0" w:noHBand="0" w:noVBand="1"/>
        </w:tblPrEx>
        <w:tc>
          <w:tcPr>
            <w:tcW w:w="5412" w:type="dxa"/>
            <w:gridSpan w:val="4"/>
            <w:tcBorders>
              <w:top w:val="single" w:sz="4" w:space="0" w:color="auto"/>
              <w:bottom w:val="single" w:sz="4" w:space="0" w:color="auto"/>
              <w:right w:val="single" w:sz="4" w:space="0" w:color="auto"/>
            </w:tcBorders>
          </w:tcPr>
          <w:p w14:paraId="73EF655B"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Total</w:t>
            </w:r>
          </w:p>
        </w:tc>
        <w:tc>
          <w:tcPr>
            <w:tcW w:w="429" w:type="dxa"/>
            <w:gridSpan w:val="2"/>
            <w:tcBorders>
              <w:top w:val="single" w:sz="4" w:space="0" w:color="auto"/>
              <w:left w:val="single" w:sz="4" w:space="0" w:color="auto"/>
              <w:bottom w:val="single" w:sz="4" w:space="0" w:color="auto"/>
              <w:right w:val="single" w:sz="4" w:space="0" w:color="auto"/>
            </w:tcBorders>
          </w:tcPr>
          <w:p w14:paraId="421051A3" w14:textId="77777777" w:rsidR="005F1B74" w:rsidRPr="007A596D" w:rsidRDefault="005F1B74" w:rsidP="00BF51A1">
            <w:pPr>
              <w:spacing w:before="20" w:after="20"/>
              <w:rPr>
                <w:rFonts w:ascii="Times New Roman" w:eastAsia="Calibri" w:hAnsi="Times New Roman" w:cs="Times New Roman"/>
                <w:lang w:val="en-US"/>
              </w:rPr>
            </w:pPr>
          </w:p>
        </w:tc>
        <w:tc>
          <w:tcPr>
            <w:tcW w:w="436" w:type="dxa"/>
            <w:gridSpan w:val="2"/>
            <w:tcBorders>
              <w:top w:val="single" w:sz="4" w:space="0" w:color="auto"/>
              <w:left w:val="single" w:sz="4" w:space="0" w:color="auto"/>
              <w:bottom w:val="single" w:sz="4" w:space="0" w:color="auto"/>
              <w:right w:val="single" w:sz="4" w:space="0" w:color="auto"/>
            </w:tcBorders>
          </w:tcPr>
          <w:p w14:paraId="0718C48B" w14:textId="77777777" w:rsidR="005F1B74" w:rsidRPr="007A596D" w:rsidRDefault="005F1B74" w:rsidP="00BF51A1">
            <w:pPr>
              <w:spacing w:before="20" w:after="20"/>
              <w:rPr>
                <w:rFonts w:ascii="Times New Roman" w:eastAsia="Calibri" w:hAnsi="Times New Roman" w:cs="Times New Roman"/>
                <w:lang w:val="en-US"/>
              </w:rPr>
            </w:pPr>
          </w:p>
        </w:tc>
        <w:tc>
          <w:tcPr>
            <w:tcW w:w="833" w:type="dxa"/>
            <w:tcBorders>
              <w:top w:val="single" w:sz="4" w:space="0" w:color="auto"/>
              <w:left w:val="single" w:sz="4" w:space="0" w:color="auto"/>
              <w:bottom w:val="single" w:sz="4" w:space="0" w:color="auto"/>
              <w:right w:val="single" w:sz="4" w:space="0" w:color="auto"/>
            </w:tcBorders>
          </w:tcPr>
          <w:p w14:paraId="5C38B24E" w14:textId="77777777" w:rsidR="005F1B74" w:rsidRPr="007A596D" w:rsidRDefault="005F1B74" w:rsidP="00BF51A1">
            <w:pPr>
              <w:spacing w:before="20" w:after="20"/>
              <w:rPr>
                <w:rFonts w:ascii="Times New Roman" w:eastAsia="Calibri" w:hAnsi="Times New Roman" w:cs="Times New Roman"/>
                <w:lang w:val="en-US"/>
              </w:rPr>
            </w:pPr>
            <w:r w:rsidRPr="007A596D">
              <w:rPr>
                <w:rFonts w:ascii="Times New Roman" w:eastAsia="Calibri" w:hAnsi="Times New Roman" w:cs="Times New Roman"/>
                <w:lang w:val="en-US"/>
              </w:rPr>
              <w:t>30</w:t>
            </w:r>
          </w:p>
        </w:tc>
        <w:tc>
          <w:tcPr>
            <w:tcW w:w="1902" w:type="dxa"/>
            <w:gridSpan w:val="2"/>
            <w:tcBorders>
              <w:top w:val="single" w:sz="4" w:space="0" w:color="auto"/>
              <w:left w:val="single" w:sz="4" w:space="0" w:color="auto"/>
              <w:bottom w:val="single" w:sz="4" w:space="0" w:color="auto"/>
            </w:tcBorders>
            <w:shd w:val="clear" w:color="auto" w:fill="F2F2F2" w:themeFill="background1" w:themeFillShade="F2"/>
          </w:tcPr>
          <w:p w14:paraId="061D41D1" w14:textId="77777777" w:rsidR="005F1B74" w:rsidRPr="007A596D" w:rsidRDefault="005F1B74" w:rsidP="00BF51A1">
            <w:pPr>
              <w:spacing w:before="20" w:after="20"/>
              <w:rPr>
                <w:rFonts w:ascii="Times New Roman" w:eastAsia="Calibri" w:hAnsi="Times New Roman" w:cs="Times New Roman"/>
                <w:lang w:val="en-US"/>
              </w:rPr>
            </w:pPr>
          </w:p>
        </w:tc>
      </w:tr>
      <w:tr w:rsidR="005F1B74" w:rsidRPr="005F1B74" w14:paraId="3ADA6D62" w14:textId="77777777" w:rsidTr="00BF51A1">
        <w:tblPrEx>
          <w:tblBorders>
            <w:insideH w:val="none" w:sz="0" w:space="0" w:color="auto"/>
            <w:insideV w:val="none" w:sz="0" w:space="0" w:color="auto"/>
          </w:tblBorders>
          <w:tblLook w:val="04A0" w:firstRow="1" w:lastRow="0" w:firstColumn="1" w:lastColumn="0" w:noHBand="0" w:noVBand="1"/>
        </w:tblPrEx>
        <w:tc>
          <w:tcPr>
            <w:tcW w:w="9012" w:type="dxa"/>
            <w:gridSpan w:val="11"/>
            <w:tcBorders>
              <w:top w:val="single" w:sz="4" w:space="0" w:color="auto"/>
              <w:left w:val="nil"/>
              <w:bottom w:val="single" w:sz="4" w:space="0" w:color="auto"/>
              <w:right w:val="nil"/>
            </w:tcBorders>
          </w:tcPr>
          <w:p w14:paraId="66EA054E" w14:textId="77777777" w:rsidR="005F1B74" w:rsidRPr="005F1B74" w:rsidRDefault="005F1B74" w:rsidP="00BF51A1">
            <w:pPr>
              <w:spacing w:before="20" w:after="20"/>
              <w:jc w:val="both"/>
              <w:rPr>
                <w:rFonts w:ascii="Times New Roman" w:eastAsia="Calibri" w:hAnsi="Times New Roman" w:cs="Times New Roman"/>
                <w:sz w:val="18"/>
                <w:szCs w:val="18"/>
                <w:lang w:val="en-US"/>
              </w:rPr>
            </w:pPr>
            <w:r w:rsidRPr="005F1B74">
              <w:rPr>
                <w:rFonts w:ascii="Times New Roman" w:eastAsia="Calibri" w:hAnsi="Times New Roman" w:cs="Times New Roman"/>
                <w:b/>
                <w:sz w:val="18"/>
                <w:szCs w:val="18"/>
                <w:lang w:val="en-US"/>
              </w:rPr>
              <w:t xml:space="preserve">Note: </w:t>
            </w:r>
            <w:r w:rsidRPr="005F1B74">
              <w:rPr>
                <w:rFonts w:ascii="Times New Roman" w:eastAsia="Calibri" w:hAnsi="Times New Roman" w:cs="Times New Roman"/>
                <w:sz w:val="18"/>
                <w:szCs w:val="18"/>
                <w:lang w:val="en-US"/>
              </w:rPr>
              <w:t>Total number of credits (ECTS) accumulated in a year is 60 ECTS. From 4 mandatory course are earned total 24 ECTS; from 7 elective course must be chosen 2 courses and earn in total 12 ECTS. After electing the elective course, it became a mandatory course. From two offered INTERNSHIPS the student must choose one practical work, respectively earn 6 ECTS. From Thesis Project the student earn 18 ECTS.</w:t>
            </w:r>
          </w:p>
        </w:tc>
      </w:tr>
      <w:tr w:rsidR="00874265" w:rsidRPr="005F1B74" w14:paraId="590F0028" w14:textId="77777777" w:rsidTr="00BF51A1">
        <w:tblPrEx>
          <w:tblBorders>
            <w:insideH w:val="none" w:sz="0" w:space="0" w:color="auto"/>
            <w:insideV w:val="none" w:sz="0" w:space="0" w:color="auto"/>
          </w:tblBorders>
          <w:tblLook w:val="04A0" w:firstRow="1" w:lastRow="0" w:firstColumn="1" w:lastColumn="0" w:noHBand="0" w:noVBand="1"/>
        </w:tblPrEx>
        <w:tc>
          <w:tcPr>
            <w:tcW w:w="9012" w:type="dxa"/>
            <w:gridSpan w:val="11"/>
            <w:tcBorders>
              <w:top w:val="single" w:sz="4" w:space="0" w:color="auto"/>
              <w:left w:val="nil"/>
              <w:bottom w:val="single" w:sz="4" w:space="0" w:color="auto"/>
              <w:right w:val="nil"/>
            </w:tcBorders>
          </w:tcPr>
          <w:p w14:paraId="62831023" w14:textId="77777777" w:rsidR="00874265" w:rsidRPr="005F1B74" w:rsidRDefault="00874265" w:rsidP="00BF51A1">
            <w:pPr>
              <w:spacing w:before="20" w:after="20"/>
              <w:jc w:val="both"/>
              <w:rPr>
                <w:rFonts w:ascii="Times New Roman" w:eastAsia="Calibri" w:hAnsi="Times New Roman" w:cs="Times New Roman"/>
                <w:b/>
                <w:sz w:val="18"/>
                <w:szCs w:val="18"/>
                <w:lang w:val="en-US"/>
              </w:rPr>
            </w:pPr>
          </w:p>
        </w:tc>
      </w:tr>
    </w:tbl>
    <w:p w14:paraId="1ACFE3DB" w14:textId="2F85D885" w:rsidR="005F1B74" w:rsidRDefault="005F1B74" w:rsidP="005F1B74"/>
    <w:p w14:paraId="3CD045ED" w14:textId="1D17663F" w:rsidR="00874265" w:rsidRDefault="00874265" w:rsidP="005F1B74"/>
    <w:p w14:paraId="2336D9D5" w14:textId="77777777" w:rsidR="00874265" w:rsidRPr="00874265" w:rsidRDefault="00874265" w:rsidP="00874265">
      <w:pPr>
        <w:keepNext/>
        <w:keepLines/>
        <w:spacing w:after="0"/>
        <w:outlineLvl w:val="1"/>
        <w:rPr>
          <w:rFonts w:ascii="Times New Roman" w:eastAsiaTheme="majorEastAsia" w:hAnsi="Times New Roman" w:cs="Times New Roman"/>
          <w:b/>
          <w:sz w:val="24"/>
          <w:szCs w:val="26"/>
        </w:rPr>
      </w:pPr>
      <w:bookmarkStart w:id="0" w:name="_Toc1150936"/>
      <w:r w:rsidRPr="00874265">
        <w:rPr>
          <w:rFonts w:ascii="Times New Roman" w:eastAsiaTheme="majorEastAsia" w:hAnsi="Times New Roman" w:cs="Times New Roman"/>
          <w:b/>
          <w:sz w:val="24"/>
          <w:szCs w:val="26"/>
        </w:rPr>
        <w:lastRenderedPageBreak/>
        <w:t>Short Course Descriptions under the Energy Efficiency Program (MAp)</w:t>
      </w:r>
      <w:bookmarkEnd w:id="0"/>
    </w:p>
    <w:p w14:paraId="0A4F980C" w14:textId="77777777" w:rsidR="00874265" w:rsidRPr="00874265" w:rsidRDefault="00874265" w:rsidP="00874265">
      <w:pPr>
        <w:spacing w:after="0"/>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0"/>
      </w:tblGrid>
      <w:tr w:rsidR="00874265" w:rsidRPr="00874265" w14:paraId="16B9E8D1" w14:textId="77777777" w:rsidTr="008B0840">
        <w:tc>
          <w:tcPr>
            <w:tcW w:w="1615" w:type="dxa"/>
          </w:tcPr>
          <w:p w14:paraId="2A88CBC5"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MS Mincho" w:hAnsi="Calibri" w:cs="Calibri"/>
                <w:b/>
                <w:sz w:val="20"/>
                <w:szCs w:val="20"/>
                <w:lang w:val="en-US"/>
              </w:rPr>
              <w:t>Course Title:</w:t>
            </w:r>
          </w:p>
        </w:tc>
        <w:tc>
          <w:tcPr>
            <w:tcW w:w="7200" w:type="dxa"/>
          </w:tcPr>
          <w:p w14:paraId="5CFDFC03" w14:textId="77777777" w:rsidR="00874265" w:rsidRPr="00874265" w:rsidRDefault="00874265" w:rsidP="00874265">
            <w:pPr>
              <w:spacing w:after="0" w:line="240" w:lineRule="auto"/>
              <w:rPr>
                <w:rFonts w:ascii="Calibri" w:eastAsia="Calibri" w:hAnsi="Calibri" w:cs="Calibri"/>
                <w:b/>
                <w:sz w:val="20"/>
                <w:szCs w:val="20"/>
                <w:lang w:val="en-US"/>
              </w:rPr>
            </w:pPr>
            <w:r w:rsidRPr="00874265">
              <w:rPr>
                <w:rFonts w:ascii="Calibri" w:eastAsia="MS Mincho" w:hAnsi="Calibri" w:cs="Calibri"/>
                <w:b/>
                <w:sz w:val="20"/>
                <w:szCs w:val="20"/>
                <w:lang w:val="en-US"/>
              </w:rPr>
              <w:t>Sustainable Architecture and Construction</w:t>
            </w:r>
          </w:p>
        </w:tc>
      </w:tr>
      <w:tr w:rsidR="00874265" w:rsidRPr="00874265" w14:paraId="34C94690" w14:textId="77777777" w:rsidTr="008B0840">
        <w:tc>
          <w:tcPr>
            <w:tcW w:w="8815" w:type="dxa"/>
            <w:gridSpan w:val="2"/>
            <w:shd w:val="clear" w:color="auto" w:fill="000000"/>
          </w:tcPr>
          <w:p w14:paraId="752558B6"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25726366" w14:textId="77777777" w:rsidTr="008B0840">
        <w:tc>
          <w:tcPr>
            <w:tcW w:w="1615" w:type="dxa"/>
          </w:tcPr>
          <w:p w14:paraId="28A4D35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Pr>
          <w:p w14:paraId="564B6519"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The course introduces the basics of sustainable architecture and construction, through data of case studies and definitions for human physiology, climatology and building physics; traditional architecture methods and techniques; architecture and building technology and materials; energy sources and renewable energy; Energy consumption in buildings; Transport and urban fabric; environmental (green) technology in built environment; and environmental impact and life-cycle analysis.</w:t>
            </w:r>
          </w:p>
        </w:tc>
      </w:tr>
      <w:tr w:rsidR="00874265" w:rsidRPr="00874265" w14:paraId="3A079227" w14:textId="77777777" w:rsidTr="008B0840">
        <w:tc>
          <w:tcPr>
            <w:tcW w:w="1615" w:type="dxa"/>
          </w:tcPr>
          <w:p w14:paraId="305C087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200" w:type="dxa"/>
          </w:tcPr>
          <w:p w14:paraId="55BC75F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The goals of the course (module): To provide students with an overview of the broad field of sustainable architecture and construction; to analyze the environmental impact of architecture and construction developments in built environment; to highlight various aspects of sustainability and integrate them towards sustainable architecture and construction.</w:t>
            </w:r>
          </w:p>
        </w:tc>
      </w:tr>
      <w:tr w:rsidR="00874265" w:rsidRPr="00874265" w14:paraId="1F3734CF" w14:textId="77777777" w:rsidTr="008B0840">
        <w:tc>
          <w:tcPr>
            <w:tcW w:w="1615" w:type="dxa"/>
            <w:tcBorders>
              <w:bottom w:val="single" w:sz="4" w:space="0" w:color="000000"/>
            </w:tcBorders>
          </w:tcPr>
          <w:p w14:paraId="4F7EA5D4"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200" w:type="dxa"/>
            <w:tcBorders>
              <w:bottom w:val="single" w:sz="4" w:space="0" w:color="000000"/>
            </w:tcBorders>
          </w:tcPr>
          <w:p w14:paraId="48AC90AE"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color w:val="000000"/>
                <w:sz w:val="20"/>
                <w:szCs w:val="20"/>
                <w:lang w:val="en-US"/>
              </w:rPr>
              <w:t xml:space="preserve">Upon completion of this course, students should be able </w:t>
            </w:r>
            <w:r w:rsidRPr="00874265">
              <w:rPr>
                <w:rFonts w:ascii="Calibri" w:eastAsia="Times New Roman" w:hAnsi="Calibri" w:cs="Calibri"/>
                <w:bCs/>
                <w:sz w:val="20"/>
                <w:szCs w:val="20"/>
                <w:lang w:val="en-US" w:eastAsia="en-GB"/>
              </w:rPr>
              <w:t>that in the field of sustainable architecture and construction issue know: what is sustainable development in build environment, its definition, characteristics, objectives;  methods and scientific meaning vs. design method and their implementation; to use theoretical information to design a model of collected data that characterizes a sustainable architecture and construction</w:t>
            </w:r>
          </w:p>
        </w:tc>
      </w:tr>
      <w:tr w:rsidR="00874265" w:rsidRPr="00874265" w14:paraId="1CE01E8D" w14:textId="77777777" w:rsidTr="008B0840">
        <w:tc>
          <w:tcPr>
            <w:tcW w:w="1615" w:type="dxa"/>
            <w:tcBorders>
              <w:bottom w:val="single" w:sz="4" w:space="0" w:color="000000"/>
            </w:tcBorders>
          </w:tcPr>
          <w:p w14:paraId="23F1BB9F"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Importance and relevance of subject:</w:t>
            </w:r>
          </w:p>
        </w:tc>
        <w:tc>
          <w:tcPr>
            <w:tcW w:w="7200" w:type="dxa"/>
            <w:tcBorders>
              <w:bottom w:val="single" w:sz="4" w:space="0" w:color="000000"/>
            </w:tcBorders>
          </w:tcPr>
          <w:p w14:paraId="0BB7951D" w14:textId="77777777" w:rsidR="00874265" w:rsidRPr="00874265" w:rsidRDefault="00874265" w:rsidP="00874265">
            <w:pPr>
              <w:spacing w:after="0" w:line="240" w:lineRule="auto"/>
              <w:rPr>
                <w:rFonts w:ascii="Calibri" w:eastAsia="Times New Roman" w:hAnsi="Calibri" w:cs="Calibri"/>
                <w:color w:val="000000"/>
                <w:sz w:val="20"/>
                <w:szCs w:val="20"/>
                <w:lang w:val="en-US"/>
              </w:rPr>
            </w:pPr>
            <w:r w:rsidRPr="00874265">
              <w:rPr>
                <w:rFonts w:ascii="Calibri" w:eastAsia="Times New Roman" w:hAnsi="Calibri" w:cs="Calibri"/>
                <w:color w:val="000000"/>
                <w:sz w:val="20"/>
                <w:szCs w:val="20"/>
                <w:lang w:val="en-US"/>
              </w:rPr>
              <w:t>Understanding Sustainable Architecture is an importance review of the assumptions, beliefs, goals and bodies of knowledge that underlie the endeavor to design (more) sustainable buildings and other built developments, hence much of the available advice and rhetoric about sustainable architecture begins from positions where important ethical, cultural and conceptual issues are simply assumed.</w:t>
            </w:r>
          </w:p>
        </w:tc>
      </w:tr>
      <w:tr w:rsidR="00874265" w:rsidRPr="00874265" w14:paraId="043A4656" w14:textId="77777777" w:rsidTr="008B0840">
        <w:tc>
          <w:tcPr>
            <w:tcW w:w="8815" w:type="dxa"/>
            <w:gridSpan w:val="2"/>
            <w:tcBorders>
              <w:top w:val="single" w:sz="4" w:space="0" w:color="auto"/>
              <w:left w:val="single" w:sz="4" w:space="0" w:color="FFFFFF"/>
              <w:bottom w:val="single" w:sz="4" w:space="0" w:color="FFFFFF"/>
              <w:right w:val="single" w:sz="4" w:space="0" w:color="FFFFFF"/>
            </w:tcBorders>
            <w:shd w:val="clear" w:color="auto" w:fill="000000"/>
          </w:tcPr>
          <w:p w14:paraId="5D00D6B8" w14:textId="77777777" w:rsidR="00874265" w:rsidRPr="00874265" w:rsidRDefault="00874265" w:rsidP="00874265">
            <w:pPr>
              <w:spacing w:after="0" w:line="240" w:lineRule="auto"/>
              <w:rPr>
                <w:rFonts w:ascii="Calibri" w:eastAsia="Times New Roman" w:hAnsi="Calibri" w:cs="Calibri"/>
                <w:b/>
                <w:i/>
                <w:sz w:val="20"/>
                <w:szCs w:val="20"/>
                <w:lang w:val="en-US"/>
              </w:rPr>
            </w:pPr>
          </w:p>
        </w:tc>
      </w:tr>
      <w:tr w:rsidR="00874265" w:rsidRPr="00874265" w14:paraId="7FE563D6" w14:textId="77777777" w:rsidTr="008B0840">
        <w:tc>
          <w:tcPr>
            <w:tcW w:w="1615" w:type="dxa"/>
          </w:tcPr>
          <w:p w14:paraId="4AA8FD86"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200" w:type="dxa"/>
          </w:tcPr>
          <w:p w14:paraId="5012E4EE" w14:textId="77777777" w:rsidR="00874265" w:rsidRPr="00874265" w:rsidRDefault="00874265" w:rsidP="00874265">
            <w:pPr>
              <w:spacing w:after="0" w:line="240" w:lineRule="auto"/>
              <w:jc w:val="both"/>
              <w:rPr>
                <w:rFonts w:ascii="Calibri" w:eastAsia="Times New Roman" w:hAnsi="Calibri" w:cs="Calibri"/>
                <w:sz w:val="20"/>
                <w:szCs w:val="20"/>
                <w:lang w:val="en-US"/>
              </w:rPr>
            </w:pPr>
            <w:r w:rsidRPr="00874265">
              <w:rPr>
                <w:rFonts w:ascii="Calibri" w:eastAsia="Times New Roman" w:hAnsi="Calibri" w:cs="Calibri"/>
                <w:iCs/>
                <w:sz w:val="20"/>
                <w:szCs w:val="20"/>
                <w:lang w:val="en-US"/>
              </w:rPr>
              <w:t>Lecture, numerical practice and workshop/exercise.</w:t>
            </w:r>
          </w:p>
        </w:tc>
      </w:tr>
      <w:tr w:rsidR="00874265" w:rsidRPr="00874265" w14:paraId="0D6F81B8" w14:textId="77777777" w:rsidTr="008B0840">
        <w:tc>
          <w:tcPr>
            <w:tcW w:w="1615" w:type="dxa"/>
          </w:tcPr>
          <w:p w14:paraId="1E33FFB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200" w:type="dxa"/>
          </w:tcPr>
          <w:p w14:paraId="4BE66D7E"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Level of passing the course is 55%.</w:t>
            </w:r>
          </w:p>
          <w:p w14:paraId="62035C5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Attendance of students 5%;</w:t>
            </w:r>
          </w:p>
          <w:p w14:paraId="35F9EF63"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in class 5%; </w:t>
            </w:r>
          </w:p>
          <w:p w14:paraId="50617FE2"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at home 25%; </w:t>
            </w:r>
          </w:p>
          <w:p w14:paraId="4773CF8D"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Evaluations through the tests 20%;</w:t>
            </w:r>
          </w:p>
          <w:p w14:paraId="40EE34E1"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Final exam 45%.</w:t>
            </w:r>
          </w:p>
        </w:tc>
      </w:tr>
      <w:tr w:rsidR="00874265" w:rsidRPr="00874265" w14:paraId="1221245E" w14:textId="77777777" w:rsidTr="008B0840">
        <w:tc>
          <w:tcPr>
            <w:tcW w:w="8815" w:type="dxa"/>
            <w:gridSpan w:val="2"/>
            <w:shd w:val="clear" w:color="auto" w:fill="000000"/>
          </w:tcPr>
          <w:p w14:paraId="09D02B7E"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7732D5DC" w14:textId="77777777" w:rsidTr="008B0840">
        <w:tc>
          <w:tcPr>
            <w:tcW w:w="1615" w:type="dxa"/>
          </w:tcPr>
          <w:p w14:paraId="1C7CE85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200" w:type="dxa"/>
          </w:tcPr>
          <w:p w14:paraId="7EEA224D" w14:textId="77777777" w:rsidR="00874265" w:rsidRPr="00874265" w:rsidRDefault="00874265" w:rsidP="00874265">
            <w:pPr>
              <w:numPr>
                <w:ilvl w:val="0"/>
                <w:numId w:val="2"/>
              </w:numPr>
              <w:spacing w:after="0" w:line="240" w:lineRule="auto"/>
              <w:ind w:left="341" w:hanging="299"/>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Prepared Lectures from Prof. Dr. V. Nushi</w:t>
            </w:r>
          </w:p>
        </w:tc>
      </w:tr>
      <w:tr w:rsidR="00874265" w:rsidRPr="00874265" w14:paraId="4602AAB6" w14:textId="77777777" w:rsidTr="008B0840">
        <w:tc>
          <w:tcPr>
            <w:tcW w:w="1615" w:type="dxa"/>
          </w:tcPr>
          <w:p w14:paraId="74435CB8"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Pr>
          <w:p w14:paraId="5748EC2A" w14:textId="77777777" w:rsidR="00874265" w:rsidRPr="00874265" w:rsidRDefault="00874265" w:rsidP="00874265">
            <w:pPr>
              <w:numPr>
                <w:ilvl w:val="0"/>
                <w:numId w:val="3"/>
              </w:numPr>
              <w:spacing w:after="0" w:line="240" w:lineRule="auto"/>
              <w:ind w:left="341" w:hanging="299"/>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Kibert, Ch. J., “Sustainable Construction: Green Building Designs and Delivery, 2007</w:t>
            </w:r>
          </w:p>
          <w:p w14:paraId="2398E1B3" w14:textId="77777777" w:rsidR="00874265" w:rsidRPr="00874265" w:rsidRDefault="00874265" w:rsidP="00874265">
            <w:pPr>
              <w:numPr>
                <w:ilvl w:val="0"/>
                <w:numId w:val="3"/>
              </w:numPr>
              <w:spacing w:after="0" w:line="240" w:lineRule="auto"/>
              <w:ind w:left="341" w:hanging="299"/>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Williamson, T., Radford, A., Bennetts, H., ‘Understanding Sustainable Architecture’, 2003</w:t>
            </w:r>
          </w:p>
          <w:p w14:paraId="3B174CB8" w14:textId="77777777" w:rsidR="00874265" w:rsidRPr="00874265" w:rsidRDefault="00874265" w:rsidP="00874265">
            <w:pPr>
              <w:numPr>
                <w:ilvl w:val="0"/>
                <w:numId w:val="3"/>
              </w:numPr>
              <w:spacing w:after="0" w:line="240" w:lineRule="auto"/>
              <w:ind w:left="341" w:hanging="299"/>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Williams, D.E.; Orr, D.W., “Sustainable Design: Ecology, Architecture and Planning”, 2007</w:t>
            </w:r>
          </w:p>
          <w:p w14:paraId="07E70DA2" w14:textId="77777777" w:rsidR="00874265" w:rsidRPr="00874265" w:rsidRDefault="00874265" w:rsidP="00874265">
            <w:pPr>
              <w:numPr>
                <w:ilvl w:val="0"/>
                <w:numId w:val="3"/>
              </w:numPr>
              <w:spacing w:after="0" w:line="240" w:lineRule="auto"/>
              <w:ind w:left="341" w:hanging="299"/>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McLennan, J. F., “The Philosophy of Sustainable Design”, 2004</w:t>
            </w:r>
          </w:p>
        </w:tc>
      </w:tr>
    </w:tbl>
    <w:p w14:paraId="6F5BDE0F" w14:textId="77777777" w:rsidR="00874265" w:rsidRPr="00874265" w:rsidRDefault="00874265" w:rsidP="00874265">
      <w:pPr>
        <w:spacing w:after="0" w:line="240" w:lineRule="auto"/>
        <w:rPr>
          <w:rFonts w:ascii="Calibri" w:eastAsia="Times New Roman" w:hAnsi="Calibri" w:cs="Calibri"/>
          <w:vanish/>
          <w:sz w:val="20"/>
          <w:szCs w:val="20"/>
          <w:lang w:val="en-US"/>
        </w:rPr>
      </w:pPr>
    </w:p>
    <w:p w14:paraId="3262CC67"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7200"/>
      </w:tblGrid>
      <w:tr w:rsidR="00874265" w:rsidRPr="00874265" w14:paraId="37426F50"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1348551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Course title:  </w:t>
            </w:r>
          </w:p>
        </w:tc>
        <w:tc>
          <w:tcPr>
            <w:tcW w:w="7200" w:type="dxa"/>
            <w:tcBorders>
              <w:top w:val="single" w:sz="4" w:space="0" w:color="000000"/>
              <w:left w:val="single" w:sz="4" w:space="0" w:color="000000"/>
              <w:bottom w:val="single" w:sz="4" w:space="0" w:color="000000"/>
              <w:right w:val="single" w:sz="4" w:space="0" w:color="000000"/>
            </w:tcBorders>
          </w:tcPr>
          <w:p w14:paraId="58F48295" w14:textId="77777777" w:rsidR="00874265" w:rsidRPr="00874265" w:rsidRDefault="00874265" w:rsidP="00874265">
            <w:pPr>
              <w:spacing w:after="0" w:line="240" w:lineRule="auto"/>
              <w:rPr>
                <w:rFonts w:ascii="Calibri" w:eastAsia="Calibri" w:hAnsi="Calibri" w:cs="Calibri"/>
                <w:b/>
                <w:sz w:val="20"/>
                <w:szCs w:val="20"/>
                <w:lang w:val="en-US"/>
              </w:rPr>
            </w:pPr>
            <w:r w:rsidRPr="00874265">
              <w:rPr>
                <w:rFonts w:ascii="Calibri" w:eastAsia="Times New Roman" w:hAnsi="Calibri" w:cs="Calibri"/>
                <w:b/>
                <w:sz w:val="20"/>
                <w:szCs w:val="20"/>
                <w:lang w:val="en-US"/>
              </w:rPr>
              <w:t>Building Physics and Energy Performance</w:t>
            </w:r>
          </w:p>
        </w:tc>
      </w:tr>
      <w:tr w:rsidR="00874265" w:rsidRPr="00874265" w14:paraId="60B6CFE0" w14:textId="77777777" w:rsidTr="008B0840">
        <w:tc>
          <w:tcPr>
            <w:tcW w:w="8815" w:type="dxa"/>
            <w:gridSpan w:val="2"/>
            <w:tcBorders>
              <w:top w:val="single" w:sz="4" w:space="0" w:color="000000"/>
              <w:left w:val="single" w:sz="4" w:space="0" w:color="000000"/>
              <w:bottom w:val="single" w:sz="4" w:space="0" w:color="000000"/>
              <w:right w:val="single" w:sz="4" w:space="0" w:color="000000"/>
            </w:tcBorders>
            <w:shd w:val="clear" w:color="auto" w:fill="000000"/>
          </w:tcPr>
          <w:p w14:paraId="0AB51A18"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23E5F26E"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6051B75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Borders>
              <w:top w:val="single" w:sz="4" w:space="0" w:color="000000"/>
              <w:left w:val="single" w:sz="4" w:space="0" w:color="000000"/>
              <w:bottom w:val="single" w:sz="4" w:space="0" w:color="000000"/>
              <w:right w:val="single" w:sz="4" w:space="0" w:color="000000"/>
            </w:tcBorders>
          </w:tcPr>
          <w:p w14:paraId="39F26A54"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Introduction to Building Physics as a Field, and Energy Performance of a Building including the Thermal and Visual aspects of Building Performance. In this context are included: the main aspects of energy performance of the building, thermal physics; </w:t>
            </w:r>
            <w:r w:rsidRPr="00874265">
              <w:rPr>
                <w:rFonts w:ascii="Calibri" w:eastAsia="Times New Roman" w:hAnsi="Calibri" w:cs="Calibri"/>
                <w:sz w:val="20"/>
                <w:szCs w:val="20"/>
                <w:lang w:val="en-US"/>
              </w:rPr>
              <w:lastRenderedPageBreak/>
              <w:t>transfer of heat and mass, thermal comfort, view of the visual performance of the building, etc.</w:t>
            </w:r>
          </w:p>
        </w:tc>
      </w:tr>
      <w:tr w:rsidR="00874265" w:rsidRPr="00874265" w14:paraId="374F5F95"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47923E9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lastRenderedPageBreak/>
              <w:t>Course Goals:</w:t>
            </w:r>
          </w:p>
        </w:tc>
        <w:tc>
          <w:tcPr>
            <w:tcW w:w="7200" w:type="dxa"/>
            <w:tcBorders>
              <w:top w:val="single" w:sz="4" w:space="0" w:color="000000"/>
              <w:left w:val="single" w:sz="4" w:space="0" w:color="000000"/>
              <w:bottom w:val="single" w:sz="4" w:space="0" w:color="000000"/>
              <w:right w:val="single" w:sz="4" w:space="0" w:color="000000"/>
            </w:tcBorders>
          </w:tcPr>
          <w:p w14:paraId="50786F37"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This course aims at providing an introduction to the field of building physics (theory and practice) and main aspects of buildings energy performance</w:t>
            </w:r>
          </w:p>
        </w:tc>
      </w:tr>
      <w:tr w:rsidR="00874265" w:rsidRPr="00874265" w14:paraId="6A8D635C" w14:textId="77777777" w:rsidTr="008B0840">
        <w:tc>
          <w:tcPr>
            <w:tcW w:w="1615" w:type="dxa"/>
            <w:tcBorders>
              <w:top w:val="single" w:sz="4" w:space="0" w:color="000000"/>
              <w:left w:val="single" w:sz="4" w:space="0" w:color="000000"/>
              <w:bottom w:val="single" w:sz="4" w:space="0" w:color="FFFFFF"/>
              <w:right w:val="single" w:sz="4" w:space="0" w:color="000000"/>
            </w:tcBorders>
          </w:tcPr>
          <w:p w14:paraId="7B129F5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200" w:type="dxa"/>
            <w:tcBorders>
              <w:top w:val="single" w:sz="4" w:space="0" w:color="000000"/>
              <w:left w:val="single" w:sz="4" w:space="0" w:color="000000"/>
              <w:bottom w:val="single" w:sz="4" w:space="0" w:color="FFFFFF"/>
              <w:right w:val="single" w:sz="4" w:space="0" w:color="000000"/>
            </w:tcBorders>
          </w:tcPr>
          <w:p w14:paraId="14786A29"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After completing this course the student shall be able to: (1) have an overview of the broad field of building physics and buildings energy performance; (2) To analyze buildings’ energy (thermal and visual) performance; (3) To apply building physics and building energy performance knowledge towards energy efficient environmentally friendly architecture and construction.</w:t>
            </w:r>
          </w:p>
        </w:tc>
      </w:tr>
      <w:tr w:rsidR="00874265" w:rsidRPr="00874265" w14:paraId="536B4758" w14:textId="77777777" w:rsidTr="008B0840">
        <w:tc>
          <w:tcPr>
            <w:tcW w:w="8815" w:type="dxa"/>
            <w:gridSpan w:val="2"/>
            <w:tcBorders>
              <w:top w:val="single" w:sz="4" w:space="0" w:color="FFFFFF"/>
              <w:left w:val="single" w:sz="4" w:space="0" w:color="FFFFFF"/>
              <w:bottom w:val="single" w:sz="4" w:space="0" w:color="FFFFFF"/>
              <w:right w:val="single" w:sz="4" w:space="0" w:color="FFFFFF"/>
            </w:tcBorders>
            <w:shd w:val="clear" w:color="auto" w:fill="000000"/>
          </w:tcPr>
          <w:p w14:paraId="4D29B0AA" w14:textId="77777777" w:rsidR="00874265" w:rsidRPr="00874265" w:rsidRDefault="00874265" w:rsidP="00874265">
            <w:pPr>
              <w:spacing w:after="0" w:line="240" w:lineRule="auto"/>
              <w:rPr>
                <w:rFonts w:ascii="Calibri" w:eastAsia="Times New Roman" w:hAnsi="Calibri" w:cs="Calibri"/>
                <w:i/>
                <w:sz w:val="20"/>
                <w:szCs w:val="20"/>
                <w:lang w:val="en-US"/>
              </w:rPr>
            </w:pPr>
          </w:p>
        </w:tc>
      </w:tr>
      <w:tr w:rsidR="00874265" w:rsidRPr="00874265" w14:paraId="4C17BFBA" w14:textId="77777777" w:rsidTr="008B0840">
        <w:tc>
          <w:tcPr>
            <w:tcW w:w="1615" w:type="dxa"/>
            <w:tcBorders>
              <w:top w:val="single" w:sz="4" w:space="0" w:color="FFFFFF"/>
              <w:left w:val="single" w:sz="4" w:space="0" w:color="000000"/>
              <w:bottom w:val="single" w:sz="4" w:space="0" w:color="000000"/>
              <w:right w:val="single" w:sz="4" w:space="0" w:color="000000"/>
            </w:tcBorders>
          </w:tcPr>
          <w:p w14:paraId="559CCFC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200" w:type="dxa"/>
            <w:tcBorders>
              <w:top w:val="single" w:sz="4" w:space="0" w:color="FFFFFF"/>
              <w:left w:val="single" w:sz="4" w:space="0" w:color="000000"/>
              <w:bottom w:val="single" w:sz="4" w:space="0" w:color="000000"/>
              <w:right w:val="single" w:sz="4" w:space="0" w:color="000000"/>
            </w:tcBorders>
          </w:tcPr>
          <w:p w14:paraId="7BDC4388" w14:textId="77777777" w:rsidR="00874265" w:rsidRPr="00874265" w:rsidRDefault="00874265" w:rsidP="00874265">
            <w:pPr>
              <w:spacing w:after="0" w:line="240" w:lineRule="auto"/>
              <w:jc w:val="both"/>
              <w:rPr>
                <w:rFonts w:ascii="Calibri" w:eastAsia="Times New Roman" w:hAnsi="Calibri" w:cs="Calibri"/>
                <w:sz w:val="20"/>
                <w:szCs w:val="20"/>
                <w:lang w:val="en-US"/>
              </w:rPr>
            </w:pPr>
            <w:r w:rsidRPr="00874265">
              <w:rPr>
                <w:rFonts w:ascii="Calibri" w:eastAsia="Times New Roman" w:hAnsi="Calibri" w:cs="Calibri"/>
                <w:sz w:val="20"/>
                <w:szCs w:val="20"/>
                <w:lang w:val="en-US"/>
              </w:rPr>
              <w:t>Lectures, exercises  during class using different materials, one project work in group of 2-3 students (independent work), individual homework</w:t>
            </w:r>
          </w:p>
        </w:tc>
      </w:tr>
      <w:tr w:rsidR="00874265" w:rsidRPr="00874265" w14:paraId="7F8E1F2C"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46231E35" w14:textId="77777777" w:rsidR="00874265" w:rsidRPr="00874265" w:rsidRDefault="00874265" w:rsidP="00874265">
            <w:pPr>
              <w:spacing w:after="0" w:line="240" w:lineRule="exact"/>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200" w:type="dxa"/>
            <w:tcBorders>
              <w:top w:val="single" w:sz="4" w:space="0" w:color="000000"/>
              <w:left w:val="single" w:sz="4" w:space="0" w:color="000000"/>
              <w:bottom w:val="single" w:sz="4" w:space="0" w:color="000000"/>
              <w:right w:val="single" w:sz="4" w:space="0" w:color="000000"/>
            </w:tcBorders>
          </w:tcPr>
          <w:p w14:paraId="4C4AB6B6"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The evaluation should be done as follows:</w:t>
            </w:r>
          </w:p>
          <w:p w14:paraId="69504DB0" w14:textId="77777777" w:rsidR="00874265" w:rsidRPr="00874265" w:rsidRDefault="00874265" w:rsidP="00874265">
            <w:pPr>
              <w:spacing w:after="0" w:line="240" w:lineRule="exact"/>
              <w:ind w:left="341" w:hanging="341"/>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First (test) evaluation: 25%</w:t>
            </w:r>
          </w:p>
          <w:p w14:paraId="48C15684" w14:textId="77777777" w:rsidR="00874265" w:rsidRPr="00874265" w:rsidRDefault="00874265" w:rsidP="00874265">
            <w:pPr>
              <w:spacing w:after="0" w:line="240" w:lineRule="exact"/>
              <w:ind w:left="341" w:hanging="341"/>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Second (test) evaluation: 25%</w:t>
            </w:r>
          </w:p>
          <w:p w14:paraId="3C20F047" w14:textId="77777777" w:rsidR="00874265" w:rsidRPr="00874265" w:rsidRDefault="00874265" w:rsidP="00874265">
            <w:pPr>
              <w:spacing w:after="0" w:line="240" w:lineRule="exact"/>
              <w:ind w:left="341" w:hanging="341"/>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Homework and other activities: 10%</w:t>
            </w:r>
          </w:p>
          <w:p w14:paraId="56AEA3F7" w14:textId="77777777" w:rsidR="00874265" w:rsidRPr="00874265" w:rsidRDefault="00874265" w:rsidP="00874265">
            <w:pPr>
              <w:spacing w:after="0" w:line="240" w:lineRule="exact"/>
              <w:ind w:left="341" w:hanging="341"/>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Attendance: 10%</w:t>
            </w:r>
          </w:p>
          <w:p w14:paraId="04D52236" w14:textId="77777777" w:rsidR="00874265" w:rsidRPr="00874265" w:rsidRDefault="00874265" w:rsidP="00874265">
            <w:pPr>
              <w:spacing w:after="0" w:line="240" w:lineRule="exact"/>
              <w:ind w:left="341" w:hanging="341"/>
              <w:rPr>
                <w:rFonts w:ascii="Calibri" w:eastAsia="Times New Roman" w:hAnsi="Calibri" w:cs="Calibri"/>
                <w: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Final exam: 30%</w:t>
            </w:r>
          </w:p>
        </w:tc>
      </w:tr>
      <w:tr w:rsidR="00874265" w:rsidRPr="00874265" w14:paraId="0AFFB76F" w14:textId="77777777" w:rsidTr="008B0840">
        <w:tc>
          <w:tcPr>
            <w:tcW w:w="8815" w:type="dxa"/>
            <w:gridSpan w:val="2"/>
            <w:tcBorders>
              <w:top w:val="single" w:sz="4" w:space="0" w:color="000000"/>
              <w:left w:val="single" w:sz="4" w:space="0" w:color="000000"/>
              <w:bottom w:val="single" w:sz="4" w:space="0" w:color="000000"/>
              <w:right w:val="single" w:sz="4" w:space="0" w:color="000000"/>
            </w:tcBorders>
            <w:shd w:val="clear" w:color="auto" w:fill="000000"/>
          </w:tcPr>
          <w:p w14:paraId="0A4EC59C" w14:textId="77777777" w:rsidR="00874265" w:rsidRPr="00874265" w:rsidRDefault="00874265" w:rsidP="00874265">
            <w:pPr>
              <w:spacing w:after="0" w:line="240" w:lineRule="exact"/>
              <w:rPr>
                <w:rFonts w:ascii="Calibri" w:eastAsia="Times New Roman" w:hAnsi="Calibri" w:cs="Calibri"/>
                <w:b/>
                <w:sz w:val="20"/>
                <w:szCs w:val="20"/>
                <w:lang w:val="en-US"/>
              </w:rPr>
            </w:pPr>
          </w:p>
        </w:tc>
      </w:tr>
      <w:tr w:rsidR="00874265" w:rsidRPr="00874265" w14:paraId="309B865B" w14:textId="77777777" w:rsidTr="008B0840">
        <w:trPr>
          <w:trHeight w:val="458"/>
        </w:trPr>
        <w:tc>
          <w:tcPr>
            <w:tcW w:w="1615" w:type="dxa"/>
            <w:tcBorders>
              <w:top w:val="single" w:sz="4" w:space="0" w:color="000000"/>
              <w:left w:val="single" w:sz="4" w:space="0" w:color="000000"/>
              <w:bottom w:val="single" w:sz="4" w:space="0" w:color="000000"/>
              <w:right w:val="single" w:sz="4" w:space="0" w:color="000000"/>
            </w:tcBorders>
          </w:tcPr>
          <w:p w14:paraId="0F2CD4ED" w14:textId="77777777" w:rsidR="00874265" w:rsidRPr="00874265" w:rsidRDefault="00874265" w:rsidP="00874265">
            <w:pPr>
              <w:spacing w:after="0" w:line="240" w:lineRule="exact"/>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200" w:type="dxa"/>
            <w:tcBorders>
              <w:top w:val="single" w:sz="4" w:space="0" w:color="000000"/>
              <w:left w:val="single" w:sz="4" w:space="0" w:color="000000"/>
              <w:bottom w:val="single" w:sz="4" w:space="0" w:color="000000"/>
              <w:right w:val="single" w:sz="4" w:space="0" w:color="000000"/>
            </w:tcBorders>
          </w:tcPr>
          <w:p w14:paraId="45F13308" w14:textId="77777777" w:rsidR="00874265" w:rsidRPr="00874265" w:rsidRDefault="00874265" w:rsidP="00874265">
            <w:pPr>
              <w:numPr>
                <w:ilvl w:val="0"/>
                <w:numId w:val="13"/>
              </w:numPr>
              <w:spacing w:after="0" w:line="240" w:lineRule="exact"/>
              <w:ind w:left="341" w:hanging="34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Szokolay, S. Introduction to Architectural Science. Architectural Press (Elsevier), Second Edition, 2008. </w:t>
            </w:r>
          </w:p>
          <w:p w14:paraId="513F96D1" w14:textId="77777777" w:rsidR="00874265" w:rsidRPr="00874265" w:rsidRDefault="00874265" w:rsidP="00874265">
            <w:pPr>
              <w:numPr>
                <w:ilvl w:val="0"/>
                <w:numId w:val="13"/>
              </w:numPr>
              <w:spacing w:after="0" w:line="240" w:lineRule="exact"/>
              <w:ind w:left="341" w:hanging="34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Hens, H. Building Physics – Heat Air Moisture. Ernst&amp;Sohn, Berlin, 2007.</w:t>
            </w:r>
          </w:p>
          <w:p w14:paraId="0F89B2C2" w14:textId="77777777" w:rsidR="00874265" w:rsidRPr="00874265" w:rsidRDefault="00874265" w:rsidP="00874265">
            <w:pPr>
              <w:numPr>
                <w:ilvl w:val="0"/>
                <w:numId w:val="13"/>
              </w:numPr>
              <w:spacing w:after="0" w:line="240" w:lineRule="exact"/>
              <w:ind w:left="341" w:hanging="34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Hens, H. Applied Building Physics. Ernst&amp;Sohn, Berlin, 2011.</w:t>
            </w:r>
          </w:p>
        </w:tc>
      </w:tr>
      <w:tr w:rsidR="00874265" w:rsidRPr="00874265" w14:paraId="48EAB7FE" w14:textId="77777777" w:rsidTr="008B0840">
        <w:tc>
          <w:tcPr>
            <w:tcW w:w="1615" w:type="dxa"/>
            <w:tcBorders>
              <w:top w:val="single" w:sz="4" w:space="0" w:color="000000"/>
              <w:left w:val="single" w:sz="4" w:space="0" w:color="000000"/>
              <w:bottom w:val="single" w:sz="4" w:space="0" w:color="auto"/>
              <w:right w:val="single" w:sz="4" w:space="0" w:color="000000"/>
            </w:tcBorders>
          </w:tcPr>
          <w:p w14:paraId="597E2EA5" w14:textId="77777777" w:rsidR="00874265" w:rsidRPr="00874265" w:rsidRDefault="00874265" w:rsidP="00874265">
            <w:pPr>
              <w:spacing w:after="0" w:line="240" w:lineRule="exact"/>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Borders>
              <w:top w:val="single" w:sz="4" w:space="0" w:color="000000"/>
              <w:left w:val="single" w:sz="4" w:space="0" w:color="000000"/>
              <w:bottom w:val="single" w:sz="4" w:space="0" w:color="auto"/>
              <w:right w:val="single" w:sz="4" w:space="0" w:color="000000"/>
            </w:tcBorders>
          </w:tcPr>
          <w:p w14:paraId="58D044C2" w14:textId="77777777" w:rsidR="00874265" w:rsidRPr="00874265" w:rsidRDefault="00874265" w:rsidP="00874265">
            <w:pPr>
              <w:numPr>
                <w:ilvl w:val="0"/>
                <w:numId w:val="13"/>
              </w:numPr>
              <w:autoSpaceDE w:val="0"/>
              <w:autoSpaceDN w:val="0"/>
              <w:adjustRightInd w:val="0"/>
              <w:spacing w:after="0" w:line="240" w:lineRule="exact"/>
              <w:ind w:left="341" w:hanging="34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Tregenza, P; Loe, D. The Design of Lighting. E &amp; FN Spon, London, 1998.</w:t>
            </w:r>
          </w:p>
        </w:tc>
      </w:tr>
    </w:tbl>
    <w:p w14:paraId="6FA16C3A"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7110"/>
      </w:tblGrid>
      <w:tr w:rsidR="00874265" w:rsidRPr="00874265" w14:paraId="078E804E"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1EC1EEEC"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110" w:type="dxa"/>
            <w:tcBorders>
              <w:top w:val="single" w:sz="4" w:space="0" w:color="000000"/>
              <w:left w:val="single" w:sz="4" w:space="0" w:color="000000"/>
              <w:bottom w:val="single" w:sz="4" w:space="0" w:color="000000"/>
              <w:right w:val="single" w:sz="4" w:space="0" w:color="000000"/>
            </w:tcBorders>
          </w:tcPr>
          <w:p w14:paraId="10F7A556" w14:textId="77777777" w:rsidR="00874265" w:rsidRPr="00874265" w:rsidRDefault="00874265" w:rsidP="00874265">
            <w:pPr>
              <w:spacing w:after="0" w:line="240" w:lineRule="auto"/>
              <w:rPr>
                <w:rFonts w:ascii="Calibri" w:eastAsia="Calibri" w:hAnsi="Calibri" w:cs="Calibri"/>
                <w:b/>
                <w:sz w:val="20"/>
                <w:szCs w:val="20"/>
                <w:lang w:val="en-US"/>
              </w:rPr>
            </w:pPr>
            <w:r w:rsidRPr="00874265">
              <w:rPr>
                <w:rFonts w:ascii="Calibri" w:eastAsia="Times New Roman" w:hAnsi="Calibri" w:cs="Calibri"/>
                <w:b/>
                <w:sz w:val="20"/>
                <w:szCs w:val="20"/>
                <w:lang w:val="en-US"/>
              </w:rPr>
              <w:t>Application of Materials in Energy-Efficient Buildings</w:t>
            </w:r>
          </w:p>
        </w:tc>
      </w:tr>
      <w:tr w:rsidR="00874265" w:rsidRPr="00874265" w14:paraId="33FD012B" w14:textId="77777777" w:rsidTr="008B0840">
        <w:tc>
          <w:tcPr>
            <w:tcW w:w="8725" w:type="dxa"/>
            <w:gridSpan w:val="2"/>
            <w:tcBorders>
              <w:top w:val="single" w:sz="4" w:space="0" w:color="000000"/>
              <w:left w:val="single" w:sz="4" w:space="0" w:color="000000"/>
              <w:bottom w:val="single" w:sz="4" w:space="0" w:color="000000"/>
              <w:right w:val="single" w:sz="4" w:space="0" w:color="000000"/>
            </w:tcBorders>
            <w:shd w:val="clear" w:color="auto" w:fill="0D0D0D"/>
          </w:tcPr>
          <w:p w14:paraId="00DCDC53"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5FCDF823"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0C229E2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110" w:type="dxa"/>
            <w:tcBorders>
              <w:top w:val="single" w:sz="4" w:space="0" w:color="000000"/>
              <w:left w:val="single" w:sz="4" w:space="0" w:color="000000"/>
              <w:bottom w:val="single" w:sz="4" w:space="0" w:color="000000"/>
              <w:right w:val="single" w:sz="4" w:space="0" w:color="000000"/>
            </w:tcBorders>
          </w:tcPr>
          <w:p w14:paraId="2718E5E4"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Building Materials, durability, reproduction, reuse, recycling and effective cost. Traditional Materials and technologies. New technology of Materials. Smart building materials with high technology. </w:t>
            </w:r>
          </w:p>
          <w:p w14:paraId="013816C3"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Recycling building materials. Thermal mass and effect in efficient design of saving the energy. Applications the E-low glass and connections with efficient design of structures of facades.</w:t>
            </w:r>
          </w:p>
        </w:tc>
      </w:tr>
      <w:tr w:rsidR="00874265" w:rsidRPr="00874265" w14:paraId="217DC792"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7BB54F3C"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110" w:type="dxa"/>
            <w:tcBorders>
              <w:top w:val="single" w:sz="4" w:space="0" w:color="000000"/>
              <w:left w:val="single" w:sz="4" w:space="0" w:color="000000"/>
              <w:bottom w:val="single" w:sz="4" w:space="0" w:color="000000"/>
              <w:right w:val="single" w:sz="4" w:space="0" w:color="000000"/>
            </w:tcBorders>
          </w:tcPr>
          <w:p w14:paraId="75ADAFCC" w14:textId="77777777" w:rsidR="00874265" w:rsidRPr="00874265" w:rsidRDefault="00874265" w:rsidP="00874265">
            <w:pPr>
              <w:spacing w:after="0" w:line="240" w:lineRule="auto"/>
              <w:textAlignment w:val="baseline"/>
              <w:rPr>
                <w:rFonts w:ascii="Calibri" w:eastAsia="Times New Roman" w:hAnsi="Calibri" w:cs="Calibri"/>
                <w:sz w:val="20"/>
                <w:szCs w:val="20"/>
                <w:lang w:val="en-US"/>
              </w:rPr>
            </w:pPr>
            <w:r w:rsidRPr="00874265">
              <w:rPr>
                <w:rFonts w:ascii="Calibri" w:eastAsia="Times New Roman" w:hAnsi="Calibri" w:cs="Calibri"/>
                <w:sz w:val="20"/>
                <w:szCs w:val="20"/>
                <w:lang w:val="en-US"/>
              </w:rPr>
              <w:t>Aim of the course is to present the different building materials and advance the technologies in direct applied in Energy Efficiency. The base information of development of building materials during the time, in focused of recycling materials and resist materials under the several conditions.  </w:t>
            </w:r>
          </w:p>
          <w:p w14:paraId="233E20D1" w14:textId="77777777" w:rsidR="00874265" w:rsidRPr="00874265" w:rsidRDefault="00874265" w:rsidP="00874265">
            <w:pPr>
              <w:spacing w:after="0" w:line="240" w:lineRule="exact"/>
              <w:rPr>
                <w:rFonts w:ascii="Calibri" w:eastAsia="Times New Roman" w:hAnsi="Calibri" w:cs="Calibri"/>
                <w:sz w:val="20"/>
                <w:szCs w:val="20"/>
                <w:lang w:val="en-US"/>
              </w:rPr>
            </w:pPr>
            <w:r w:rsidRPr="00874265">
              <w:rPr>
                <w:rFonts w:ascii="Calibri" w:eastAsia="Times New Roman" w:hAnsi="Calibri" w:cs="Calibri"/>
                <w:sz w:val="20"/>
                <w:szCs w:val="20"/>
                <w:lang w:val="en-US"/>
              </w:rPr>
              <w:t>The analysis of building materials in orientation of apply in Energy Efficiency in building constructions.  </w:t>
            </w:r>
          </w:p>
        </w:tc>
      </w:tr>
      <w:tr w:rsidR="00874265" w:rsidRPr="00874265" w14:paraId="2EADCB26" w14:textId="77777777" w:rsidTr="008B0840">
        <w:tc>
          <w:tcPr>
            <w:tcW w:w="1615" w:type="dxa"/>
            <w:tcBorders>
              <w:top w:val="single" w:sz="4" w:space="0" w:color="000000"/>
              <w:left w:val="single" w:sz="4" w:space="0" w:color="000000"/>
              <w:bottom w:val="single" w:sz="4" w:space="0" w:color="FFFFFF"/>
              <w:right w:val="single" w:sz="4" w:space="0" w:color="000000"/>
            </w:tcBorders>
          </w:tcPr>
          <w:p w14:paraId="715DF71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110" w:type="dxa"/>
            <w:tcBorders>
              <w:top w:val="single" w:sz="4" w:space="0" w:color="000000"/>
              <w:left w:val="single" w:sz="4" w:space="0" w:color="000000"/>
              <w:bottom w:val="single" w:sz="4" w:space="0" w:color="FFFFFF"/>
              <w:right w:val="single" w:sz="4" w:space="0" w:color="000000"/>
            </w:tcBorders>
          </w:tcPr>
          <w:p w14:paraId="3CDE13E3" w14:textId="77777777" w:rsidR="00874265" w:rsidRPr="00874265" w:rsidRDefault="00874265" w:rsidP="00874265">
            <w:pPr>
              <w:spacing w:after="0" w:line="240" w:lineRule="auto"/>
              <w:textAlignment w:val="baseline"/>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To know the materials and technologies for apply in architecture and building constructions; to know to evaluate the properties and performance of conventional building materials and new building materials with direct apply in building construction; to have ability in determination of properties in laboratory examinations; to know to compare the applying; the conventional and benefits using the new building material; to lead the building companies in properly apply the materials based on the request of energy efficiency; to understand the thermal mass and effect in efficient energy. </w:t>
            </w:r>
          </w:p>
        </w:tc>
      </w:tr>
      <w:tr w:rsidR="00874265" w:rsidRPr="00874265" w14:paraId="4A4175F0" w14:textId="77777777" w:rsidTr="008B0840">
        <w:tc>
          <w:tcPr>
            <w:tcW w:w="1615" w:type="dxa"/>
            <w:tcBorders>
              <w:top w:val="single" w:sz="4" w:space="0" w:color="000000"/>
              <w:left w:val="single" w:sz="4" w:space="0" w:color="000000"/>
              <w:bottom w:val="single" w:sz="4" w:space="0" w:color="FFFFFF"/>
              <w:right w:val="single" w:sz="4" w:space="0" w:color="000000"/>
            </w:tcBorders>
          </w:tcPr>
          <w:p w14:paraId="5C5748E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Important and Actuality of the Course:</w:t>
            </w:r>
          </w:p>
        </w:tc>
        <w:tc>
          <w:tcPr>
            <w:tcW w:w="7110" w:type="dxa"/>
            <w:tcBorders>
              <w:top w:val="single" w:sz="4" w:space="0" w:color="000000"/>
              <w:left w:val="single" w:sz="4" w:space="0" w:color="000000"/>
              <w:bottom w:val="single" w:sz="4" w:space="0" w:color="FFFFFF"/>
              <w:right w:val="single" w:sz="4" w:space="0" w:color="000000"/>
            </w:tcBorders>
          </w:tcPr>
          <w:p w14:paraId="1B955097" w14:textId="77777777" w:rsidR="00874265" w:rsidRPr="00874265" w:rsidRDefault="00874265" w:rsidP="00874265">
            <w:pPr>
              <w:spacing w:after="0" w:line="240" w:lineRule="auto"/>
              <w:textAlignment w:val="baseline"/>
              <w:rPr>
                <w:rFonts w:ascii="Calibri" w:eastAsia="Times New Roman" w:hAnsi="Calibri" w:cs="Calibri"/>
                <w:sz w:val="20"/>
                <w:szCs w:val="20"/>
                <w:lang w:val="en-US"/>
              </w:rPr>
            </w:pPr>
            <w:r w:rsidRPr="00874265">
              <w:rPr>
                <w:rFonts w:ascii="Calibri" w:eastAsia="Times New Roman" w:hAnsi="Calibri" w:cs="Calibri"/>
                <w:sz w:val="20"/>
                <w:szCs w:val="20"/>
                <w:lang w:val="en-US"/>
              </w:rPr>
              <w:t>Request of saving energy through the directives and adequate parameters which will be used , starting from building materials will be the lead to the energy efficiency design of buildings in general.</w:t>
            </w:r>
          </w:p>
        </w:tc>
      </w:tr>
      <w:tr w:rsidR="00874265" w:rsidRPr="00874265" w14:paraId="294D48EB" w14:textId="77777777" w:rsidTr="008B0840">
        <w:tc>
          <w:tcPr>
            <w:tcW w:w="8725" w:type="dxa"/>
            <w:gridSpan w:val="2"/>
            <w:tcBorders>
              <w:top w:val="single" w:sz="4" w:space="0" w:color="FFFFFF"/>
              <w:left w:val="single" w:sz="4" w:space="0" w:color="FFFFFF"/>
              <w:bottom w:val="single" w:sz="4" w:space="0" w:color="FFFFFF"/>
              <w:right w:val="single" w:sz="4" w:space="0" w:color="FFFFFF"/>
            </w:tcBorders>
            <w:shd w:val="clear" w:color="auto" w:fill="000000"/>
          </w:tcPr>
          <w:p w14:paraId="4C566429" w14:textId="77777777" w:rsidR="00874265" w:rsidRPr="00874265" w:rsidRDefault="00874265" w:rsidP="00874265">
            <w:pPr>
              <w:spacing w:after="0" w:line="240" w:lineRule="auto"/>
              <w:rPr>
                <w:rFonts w:ascii="Calibri" w:eastAsia="Times New Roman" w:hAnsi="Calibri" w:cs="Calibri"/>
                <w:i/>
                <w:sz w:val="20"/>
                <w:szCs w:val="20"/>
                <w:lang w:val="en-US"/>
              </w:rPr>
            </w:pPr>
          </w:p>
        </w:tc>
      </w:tr>
      <w:tr w:rsidR="00874265" w:rsidRPr="00874265" w14:paraId="5E39AEB5" w14:textId="77777777" w:rsidTr="008B0840">
        <w:tc>
          <w:tcPr>
            <w:tcW w:w="1615" w:type="dxa"/>
            <w:tcBorders>
              <w:top w:val="single" w:sz="4" w:space="0" w:color="FFFFFF"/>
              <w:left w:val="single" w:sz="4" w:space="0" w:color="000000"/>
              <w:bottom w:val="single" w:sz="4" w:space="0" w:color="000000"/>
              <w:right w:val="single" w:sz="4" w:space="0" w:color="000000"/>
            </w:tcBorders>
          </w:tcPr>
          <w:p w14:paraId="14F338E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lastRenderedPageBreak/>
              <w:t xml:space="preserve">Teaching Methods:  </w:t>
            </w:r>
          </w:p>
        </w:tc>
        <w:tc>
          <w:tcPr>
            <w:tcW w:w="7110" w:type="dxa"/>
            <w:tcBorders>
              <w:top w:val="single" w:sz="4" w:space="0" w:color="FFFFFF"/>
              <w:left w:val="single" w:sz="4" w:space="0" w:color="000000"/>
              <w:bottom w:val="single" w:sz="4" w:space="0" w:color="000000"/>
              <w:right w:val="single" w:sz="4" w:space="0" w:color="000000"/>
            </w:tcBorders>
          </w:tcPr>
          <w:p w14:paraId="51DB1ECE" w14:textId="77777777" w:rsidR="00874265" w:rsidRPr="00874265" w:rsidRDefault="00874265" w:rsidP="00874265">
            <w:pPr>
              <w:spacing w:after="0" w:line="240" w:lineRule="auto"/>
              <w:textAlignment w:val="baseline"/>
              <w:rPr>
                <w:rFonts w:ascii="Calibri" w:eastAsia="Times New Roman" w:hAnsi="Calibri" w:cs="Calibri"/>
                <w:i/>
                <w:sz w:val="20"/>
                <w:szCs w:val="20"/>
                <w:lang w:val="en-US"/>
              </w:rPr>
            </w:pPr>
            <w:r w:rsidRPr="00874265">
              <w:rPr>
                <w:rFonts w:ascii="Calibri" w:eastAsia="Times New Roman" w:hAnsi="Calibri" w:cs="Calibri"/>
                <w:sz w:val="20"/>
                <w:szCs w:val="20"/>
                <w:lang w:val="en-US"/>
              </w:rPr>
              <w:t>Lecture with presentations and practical demonstrations of building materials; Numerical and laboratory analyses of building materials; Seminars and practical works; conversations during the lecture; Works in groups.</w:t>
            </w:r>
            <w:r w:rsidRPr="00874265">
              <w:rPr>
                <w:rFonts w:ascii="Calibri" w:eastAsia="Times New Roman" w:hAnsi="Calibri" w:cs="Calibri"/>
                <w:i/>
                <w:iCs/>
                <w:sz w:val="20"/>
                <w:szCs w:val="20"/>
                <w:lang w:val="en-US"/>
              </w:rPr>
              <w:t> </w:t>
            </w:r>
            <w:r w:rsidRPr="00874265">
              <w:rPr>
                <w:rFonts w:ascii="Calibri" w:eastAsia="Times New Roman" w:hAnsi="Calibri" w:cs="Calibri"/>
                <w:sz w:val="20"/>
                <w:szCs w:val="20"/>
                <w:lang w:val="en-US"/>
              </w:rPr>
              <w:t> </w:t>
            </w:r>
          </w:p>
        </w:tc>
      </w:tr>
      <w:tr w:rsidR="00874265" w:rsidRPr="00874265" w14:paraId="48F69FF6"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65F048D7" w14:textId="77777777" w:rsidR="00874265" w:rsidRPr="00874265" w:rsidRDefault="00874265" w:rsidP="00874265">
            <w:pPr>
              <w:spacing w:after="0" w:line="240" w:lineRule="exact"/>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110" w:type="dxa"/>
            <w:tcBorders>
              <w:top w:val="single" w:sz="4" w:space="0" w:color="000000"/>
              <w:left w:val="single" w:sz="4" w:space="0" w:color="000000"/>
              <w:bottom w:val="single" w:sz="4" w:space="0" w:color="000000"/>
              <w:right w:val="single" w:sz="4" w:space="0" w:color="000000"/>
            </w:tcBorders>
          </w:tcPr>
          <w:p w14:paraId="4E27604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Level of passing the course is 55%.</w:t>
            </w:r>
          </w:p>
          <w:p w14:paraId="57A6885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Presence of students 15%;</w:t>
            </w:r>
          </w:p>
          <w:p w14:paraId="2ACA7DE7"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in class 5%; </w:t>
            </w:r>
          </w:p>
          <w:p w14:paraId="354CD525"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at home 10%; </w:t>
            </w:r>
          </w:p>
          <w:p w14:paraId="5F99B831"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Evaluations through the tests 25%;</w:t>
            </w:r>
          </w:p>
          <w:p w14:paraId="273C2225" w14:textId="77777777" w:rsidR="00874265" w:rsidRPr="00874265" w:rsidRDefault="00874265" w:rsidP="00874265">
            <w:pPr>
              <w:spacing w:after="0" w:line="240" w:lineRule="auto"/>
              <w:rPr>
                <w:rFonts w:ascii="Calibri" w:eastAsia="Times New Roman" w:hAnsi="Calibri" w:cs="Calibri"/>
                <w:i/>
                <w:sz w:val="20"/>
                <w:szCs w:val="20"/>
                <w:lang w:val="en-US"/>
              </w:rPr>
            </w:pPr>
            <w:r w:rsidRPr="00874265">
              <w:rPr>
                <w:rFonts w:ascii="Calibri" w:eastAsia="Times New Roman" w:hAnsi="Calibri" w:cs="Calibri"/>
                <w:sz w:val="20"/>
                <w:szCs w:val="20"/>
                <w:lang w:val="en-US"/>
              </w:rPr>
              <w:t>Final exam 45%.</w:t>
            </w:r>
          </w:p>
        </w:tc>
      </w:tr>
      <w:tr w:rsidR="00874265" w:rsidRPr="00874265" w14:paraId="5A87FE1B" w14:textId="77777777" w:rsidTr="008B0840">
        <w:tc>
          <w:tcPr>
            <w:tcW w:w="8725" w:type="dxa"/>
            <w:gridSpan w:val="2"/>
            <w:tcBorders>
              <w:top w:val="single" w:sz="4" w:space="0" w:color="000000"/>
              <w:left w:val="single" w:sz="4" w:space="0" w:color="000000"/>
              <w:bottom w:val="single" w:sz="4" w:space="0" w:color="000000"/>
              <w:right w:val="single" w:sz="4" w:space="0" w:color="000000"/>
            </w:tcBorders>
            <w:shd w:val="clear" w:color="auto" w:fill="0D0D0D"/>
          </w:tcPr>
          <w:p w14:paraId="386374E3"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72F69936" w14:textId="77777777" w:rsidTr="008B0840">
        <w:trPr>
          <w:trHeight w:val="458"/>
        </w:trPr>
        <w:tc>
          <w:tcPr>
            <w:tcW w:w="1615" w:type="dxa"/>
            <w:tcBorders>
              <w:top w:val="single" w:sz="4" w:space="0" w:color="000000"/>
              <w:left w:val="single" w:sz="4" w:space="0" w:color="000000"/>
              <w:bottom w:val="single" w:sz="4" w:space="0" w:color="000000"/>
              <w:right w:val="single" w:sz="4" w:space="0" w:color="000000"/>
            </w:tcBorders>
          </w:tcPr>
          <w:p w14:paraId="2E2C4340" w14:textId="77777777" w:rsidR="00874265" w:rsidRPr="00874265" w:rsidRDefault="00874265" w:rsidP="00874265">
            <w:pPr>
              <w:spacing w:after="0" w:line="240" w:lineRule="exact"/>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110" w:type="dxa"/>
            <w:tcBorders>
              <w:top w:val="single" w:sz="4" w:space="0" w:color="000000"/>
              <w:left w:val="single" w:sz="4" w:space="0" w:color="000000"/>
              <w:bottom w:val="single" w:sz="4" w:space="0" w:color="000000"/>
              <w:right w:val="single" w:sz="4" w:space="0" w:color="000000"/>
            </w:tcBorders>
          </w:tcPr>
          <w:p w14:paraId="731CC83C" w14:textId="77777777" w:rsidR="00874265" w:rsidRPr="00874265" w:rsidRDefault="00874265" w:rsidP="00874265">
            <w:pPr>
              <w:numPr>
                <w:ilvl w:val="0"/>
                <w:numId w:val="5"/>
              </w:numPr>
              <w:tabs>
                <w:tab w:val="num" w:pos="1080"/>
              </w:tabs>
              <w:spacing w:after="0" w:line="259" w:lineRule="auto"/>
              <w:ind w:left="228" w:hanging="270"/>
              <w:contextualSpacing/>
              <w:rPr>
                <w:rFonts w:ascii="Calibri" w:eastAsia="MS Mincho" w:hAnsi="Calibri" w:cs="Calibri"/>
                <w:sz w:val="20"/>
                <w:szCs w:val="20"/>
                <w:lang w:val="en-US"/>
              </w:rPr>
            </w:pPr>
            <w:r w:rsidRPr="00874265">
              <w:rPr>
                <w:rFonts w:ascii="Calibri" w:eastAsia="MS Mincho" w:hAnsi="Calibri" w:cs="Calibri"/>
                <w:sz w:val="20"/>
                <w:szCs w:val="20"/>
                <w:lang w:val="en-US"/>
              </w:rPr>
              <w:t>N. Kabashi:</w:t>
            </w:r>
            <w:r w:rsidRPr="00874265">
              <w:rPr>
                <w:rFonts w:ascii="Calibri" w:eastAsia="Times New Roman" w:hAnsi="Calibri" w:cs="Calibri"/>
                <w:sz w:val="20"/>
                <w:szCs w:val="20"/>
                <w:lang w:val="en-US"/>
              </w:rPr>
              <w:t xml:space="preserve"> Building Materials and applications in Efficient Design in Constructions / lecture /FNA-Prishtine</w:t>
            </w:r>
          </w:p>
          <w:p w14:paraId="323AABC5" w14:textId="77777777" w:rsidR="00874265" w:rsidRPr="00874265" w:rsidRDefault="00874265" w:rsidP="00874265">
            <w:pPr>
              <w:numPr>
                <w:ilvl w:val="0"/>
                <w:numId w:val="5"/>
              </w:numPr>
              <w:tabs>
                <w:tab w:val="num" w:pos="1080"/>
              </w:tabs>
              <w:spacing w:after="0" w:line="259" w:lineRule="auto"/>
              <w:ind w:left="228" w:hanging="270"/>
              <w:contextualSpacing/>
              <w:rPr>
                <w:rFonts w:ascii="Calibri" w:eastAsia="MS Mincho" w:hAnsi="Calibri" w:cs="Calibri"/>
                <w:sz w:val="20"/>
                <w:szCs w:val="20"/>
                <w:lang w:val="en-US"/>
              </w:rPr>
            </w:pPr>
            <w:r w:rsidRPr="00874265">
              <w:rPr>
                <w:rFonts w:ascii="Calibri" w:eastAsia="MS Mincho" w:hAnsi="Calibri" w:cs="Calibri"/>
                <w:sz w:val="20"/>
                <w:szCs w:val="20"/>
                <w:lang w:val="en-US"/>
              </w:rPr>
              <w:t>N. Kabashi: Building Materials I, (ligjerata te autorizuara) FNA, Prishtine</w:t>
            </w:r>
          </w:p>
          <w:p w14:paraId="0FDC75B8" w14:textId="77777777" w:rsidR="00874265" w:rsidRPr="00874265" w:rsidRDefault="00874265" w:rsidP="00874265">
            <w:pPr>
              <w:numPr>
                <w:ilvl w:val="0"/>
                <w:numId w:val="5"/>
              </w:numPr>
              <w:spacing w:after="0" w:line="259" w:lineRule="auto"/>
              <w:ind w:left="228" w:hanging="270"/>
              <w:contextualSpacing/>
              <w:rPr>
                <w:rFonts w:ascii="Calibri" w:eastAsia="MS Mincho" w:hAnsi="Calibri" w:cs="Calibri"/>
                <w:sz w:val="20"/>
                <w:szCs w:val="20"/>
                <w:lang w:val="en-US"/>
              </w:rPr>
            </w:pPr>
            <w:r w:rsidRPr="00874265">
              <w:rPr>
                <w:rFonts w:ascii="Calibri" w:eastAsia="MS Mincho" w:hAnsi="Calibri" w:cs="Calibri"/>
                <w:sz w:val="20"/>
                <w:szCs w:val="20"/>
                <w:lang w:val="en-US"/>
              </w:rPr>
              <w:t>F. Kadiu: Teknologjia e Materialeve te Ndërtimit, FIN, Tirane</w:t>
            </w:r>
          </w:p>
          <w:p w14:paraId="179CBC75" w14:textId="77777777" w:rsidR="00874265" w:rsidRPr="00874265" w:rsidRDefault="00874265" w:rsidP="00874265">
            <w:pPr>
              <w:numPr>
                <w:ilvl w:val="0"/>
                <w:numId w:val="5"/>
              </w:numPr>
              <w:autoSpaceDE w:val="0"/>
              <w:autoSpaceDN w:val="0"/>
              <w:adjustRightInd w:val="0"/>
              <w:spacing w:after="0" w:line="240" w:lineRule="exact"/>
              <w:ind w:left="228" w:hanging="270"/>
              <w:contextualSpacing/>
              <w:rPr>
                <w:rFonts w:ascii="Calibri" w:eastAsia="MS Mincho" w:hAnsi="Calibri" w:cs="Calibri"/>
                <w:sz w:val="20"/>
                <w:szCs w:val="20"/>
                <w:lang w:val="en-US"/>
              </w:rPr>
            </w:pPr>
            <w:r w:rsidRPr="00874265">
              <w:rPr>
                <w:rFonts w:ascii="Calibri" w:eastAsia="MS Mincho" w:hAnsi="Calibri" w:cs="Calibri"/>
                <w:sz w:val="20"/>
                <w:szCs w:val="20"/>
                <w:lang w:val="en-US"/>
              </w:rPr>
              <w:t>Neil Jackson and Ravindra K. Dhir: Civil Enginering Materials, PalgraveMacmillan; 5th edition</w:t>
            </w:r>
          </w:p>
        </w:tc>
      </w:tr>
      <w:tr w:rsidR="00874265" w:rsidRPr="00874265" w14:paraId="25B3AE5B" w14:textId="77777777" w:rsidTr="008B0840">
        <w:tc>
          <w:tcPr>
            <w:tcW w:w="1615" w:type="dxa"/>
            <w:tcBorders>
              <w:top w:val="single" w:sz="4" w:space="0" w:color="000000"/>
              <w:left w:val="single" w:sz="4" w:space="0" w:color="000000"/>
              <w:bottom w:val="single" w:sz="4" w:space="0" w:color="auto"/>
              <w:right w:val="single" w:sz="4" w:space="0" w:color="000000"/>
            </w:tcBorders>
          </w:tcPr>
          <w:p w14:paraId="79609C1B" w14:textId="77777777" w:rsidR="00874265" w:rsidRPr="00874265" w:rsidRDefault="00874265" w:rsidP="00874265">
            <w:pPr>
              <w:spacing w:after="0" w:line="240" w:lineRule="exact"/>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110" w:type="dxa"/>
            <w:tcBorders>
              <w:top w:val="single" w:sz="4" w:space="0" w:color="000000"/>
              <w:left w:val="single" w:sz="4" w:space="0" w:color="000000"/>
              <w:bottom w:val="single" w:sz="4" w:space="0" w:color="auto"/>
              <w:right w:val="single" w:sz="4" w:space="0" w:color="000000"/>
            </w:tcBorders>
          </w:tcPr>
          <w:p w14:paraId="0A51C2CE" w14:textId="77777777" w:rsidR="00874265" w:rsidRPr="00874265" w:rsidRDefault="00874265" w:rsidP="00874265">
            <w:pPr>
              <w:numPr>
                <w:ilvl w:val="0"/>
                <w:numId w:val="4"/>
              </w:numPr>
              <w:spacing w:after="0" w:line="240" w:lineRule="exact"/>
              <w:ind w:left="228" w:hanging="270"/>
              <w:rPr>
                <w:rFonts w:ascii="Calibri" w:eastAsia="MS Mincho" w:hAnsi="Calibri" w:cs="Calibri"/>
                <w:sz w:val="20"/>
                <w:szCs w:val="20"/>
                <w:lang w:val="en-US"/>
              </w:rPr>
            </w:pPr>
            <w:r w:rsidRPr="00874265">
              <w:rPr>
                <w:rFonts w:ascii="Calibri" w:eastAsia="MS Mincho" w:hAnsi="Calibri" w:cs="Calibri"/>
                <w:sz w:val="20"/>
                <w:szCs w:val="20"/>
                <w:lang w:val="en-US"/>
              </w:rPr>
              <w:t>Wayne Forster; Dean Havkes: Energy efficient buildings: Architecture, Engineering and Environment</w:t>
            </w:r>
          </w:p>
          <w:p w14:paraId="7DAB0A36" w14:textId="77777777" w:rsidR="00874265" w:rsidRPr="00874265" w:rsidRDefault="00874265" w:rsidP="00874265">
            <w:pPr>
              <w:numPr>
                <w:ilvl w:val="0"/>
                <w:numId w:val="4"/>
              </w:numPr>
              <w:autoSpaceDE w:val="0"/>
              <w:autoSpaceDN w:val="0"/>
              <w:adjustRightInd w:val="0"/>
              <w:spacing w:after="0" w:line="240" w:lineRule="exact"/>
              <w:ind w:left="228" w:hanging="270"/>
              <w:contextualSpacing/>
              <w:rPr>
                <w:rFonts w:ascii="Calibri" w:eastAsia="Times New Roman" w:hAnsi="Calibri" w:cs="Calibri"/>
                <w:sz w:val="20"/>
                <w:szCs w:val="20"/>
                <w:lang w:val="en-US"/>
              </w:rPr>
            </w:pPr>
            <w:r w:rsidRPr="00874265">
              <w:rPr>
                <w:rFonts w:ascii="Calibri" w:eastAsia="MS Mincho" w:hAnsi="Calibri" w:cs="Calibri"/>
                <w:sz w:val="20"/>
                <w:szCs w:val="20"/>
                <w:lang w:val="en-US"/>
              </w:rPr>
              <w:t>Alex Wilson : The Building Green Guide to Insulation Products and Practices -The JLC Guide to Energy Efficiency</w:t>
            </w:r>
          </w:p>
        </w:tc>
      </w:tr>
    </w:tbl>
    <w:p w14:paraId="7934B2E5"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7110"/>
      </w:tblGrid>
      <w:tr w:rsidR="00874265" w:rsidRPr="00874265" w14:paraId="1B9029E9"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75BFF33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Course title:  </w:t>
            </w:r>
          </w:p>
        </w:tc>
        <w:tc>
          <w:tcPr>
            <w:tcW w:w="7110" w:type="dxa"/>
            <w:tcBorders>
              <w:top w:val="single" w:sz="4" w:space="0" w:color="000000"/>
              <w:left w:val="single" w:sz="4" w:space="0" w:color="000000"/>
              <w:bottom w:val="single" w:sz="4" w:space="0" w:color="000000"/>
              <w:right w:val="single" w:sz="4" w:space="0" w:color="000000"/>
            </w:tcBorders>
          </w:tcPr>
          <w:p w14:paraId="5FE2D19C"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Building Physics and Energy Performance</w:t>
            </w:r>
          </w:p>
        </w:tc>
      </w:tr>
      <w:tr w:rsidR="00874265" w:rsidRPr="00874265" w14:paraId="39B9863B" w14:textId="77777777" w:rsidTr="008B0840">
        <w:tc>
          <w:tcPr>
            <w:tcW w:w="8725" w:type="dxa"/>
            <w:gridSpan w:val="2"/>
            <w:tcBorders>
              <w:top w:val="single" w:sz="4" w:space="0" w:color="000000"/>
              <w:left w:val="single" w:sz="4" w:space="0" w:color="000000"/>
              <w:bottom w:val="single" w:sz="4" w:space="0" w:color="000000"/>
              <w:right w:val="single" w:sz="4" w:space="0" w:color="000000"/>
            </w:tcBorders>
            <w:shd w:val="clear" w:color="auto" w:fill="0D0D0D"/>
          </w:tcPr>
          <w:p w14:paraId="04A49A21"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69A71A49"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1D5F5FA6"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110" w:type="dxa"/>
            <w:tcBorders>
              <w:top w:val="single" w:sz="4" w:space="0" w:color="000000"/>
              <w:left w:val="single" w:sz="4" w:space="0" w:color="000000"/>
              <w:bottom w:val="single" w:sz="4" w:space="0" w:color="000000"/>
              <w:right w:val="single" w:sz="4" w:space="0" w:color="000000"/>
            </w:tcBorders>
          </w:tcPr>
          <w:p w14:paraId="6EE5317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Introduction to Building Physics as a field and building’s energy performance encompassing buildings’ thermal and visual performance.</w:t>
            </w:r>
          </w:p>
        </w:tc>
      </w:tr>
      <w:tr w:rsidR="00874265" w:rsidRPr="00874265" w14:paraId="66BEB31F"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4AA85921"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110" w:type="dxa"/>
            <w:tcBorders>
              <w:top w:val="single" w:sz="4" w:space="0" w:color="000000"/>
              <w:left w:val="single" w:sz="4" w:space="0" w:color="000000"/>
              <w:bottom w:val="single" w:sz="4" w:space="0" w:color="000000"/>
              <w:right w:val="single" w:sz="4" w:space="0" w:color="000000"/>
            </w:tcBorders>
          </w:tcPr>
          <w:p w14:paraId="3770356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This course aims at providing an introduction to the field of building physics (theory and practice) and main aspects of buildings energy performance</w:t>
            </w:r>
          </w:p>
        </w:tc>
      </w:tr>
      <w:tr w:rsidR="00874265" w:rsidRPr="00874265" w14:paraId="035BC241" w14:textId="77777777" w:rsidTr="008B0840">
        <w:tc>
          <w:tcPr>
            <w:tcW w:w="1615" w:type="dxa"/>
            <w:tcBorders>
              <w:top w:val="single" w:sz="4" w:space="0" w:color="000000"/>
              <w:left w:val="single" w:sz="4" w:space="0" w:color="000000"/>
              <w:bottom w:val="single" w:sz="4" w:space="0" w:color="FFFFFF"/>
              <w:right w:val="single" w:sz="4" w:space="0" w:color="000000"/>
            </w:tcBorders>
          </w:tcPr>
          <w:p w14:paraId="3CEA974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110" w:type="dxa"/>
            <w:tcBorders>
              <w:top w:val="single" w:sz="4" w:space="0" w:color="000000"/>
              <w:left w:val="single" w:sz="4" w:space="0" w:color="000000"/>
              <w:bottom w:val="single" w:sz="4" w:space="0" w:color="FFFFFF"/>
              <w:right w:val="single" w:sz="4" w:space="0" w:color="000000"/>
            </w:tcBorders>
          </w:tcPr>
          <w:p w14:paraId="0EB9A781"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After completing this course the student shall be able to: (1) have an overview of the broad field of building physics and buildings energy performance; (2) To analyze buildings’ energy (thermal and visual) performance; (3) To apply building physics and building energy performance knowledge towards energy efficient environmentally friendly architecture and construction.</w:t>
            </w:r>
          </w:p>
        </w:tc>
      </w:tr>
      <w:tr w:rsidR="00874265" w:rsidRPr="00874265" w14:paraId="65E0E76C" w14:textId="77777777" w:rsidTr="008B0840">
        <w:tc>
          <w:tcPr>
            <w:tcW w:w="8725" w:type="dxa"/>
            <w:gridSpan w:val="2"/>
            <w:tcBorders>
              <w:top w:val="single" w:sz="4" w:space="0" w:color="FFFFFF"/>
              <w:left w:val="single" w:sz="4" w:space="0" w:color="FFFFFF"/>
              <w:bottom w:val="single" w:sz="4" w:space="0" w:color="FFFFFF"/>
              <w:right w:val="single" w:sz="4" w:space="0" w:color="FFFFFF"/>
            </w:tcBorders>
            <w:shd w:val="clear" w:color="auto" w:fill="0D0D0D"/>
          </w:tcPr>
          <w:p w14:paraId="7237E88A" w14:textId="77777777" w:rsidR="00874265" w:rsidRPr="00874265" w:rsidRDefault="00874265" w:rsidP="00874265">
            <w:pPr>
              <w:spacing w:after="0" w:line="240" w:lineRule="auto"/>
              <w:rPr>
                <w:rFonts w:ascii="Calibri" w:eastAsia="Times New Roman" w:hAnsi="Calibri" w:cs="Calibri"/>
                <w:i/>
                <w:sz w:val="20"/>
                <w:szCs w:val="20"/>
                <w:lang w:val="en-US"/>
              </w:rPr>
            </w:pPr>
          </w:p>
        </w:tc>
      </w:tr>
      <w:tr w:rsidR="00874265" w:rsidRPr="00874265" w14:paraId="1494E2EF" w14:textId="77777777" w:rsidTr="008B0840">
        <w:tc>
          <w:tcPr>
            <w:tcW w:w="1615" w:type="dxa"/>
            <w:tcBorders>
              <w:top w:val="single" w:sz="4" w:space="0" w:color="FFFFFF"/>
              <w:left w:val="single" w:sz="4" w:space="0" w:color="000000"/>
              <w:bottom w:val="single" w:sz="4" w:space="0" w:color="000000"/>
              <w:right w:val="single" w:sz="4" w:space="0" w:color="000000"/>
            </w:tcBorders>
          </w:tcPr>
          <w:p w14:paraId="001B0CA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110" w:type="dxa"/>
            <w:tcBorders>
              <w:top w:val="single" w:sz="4" w:space="0" w:color="FFFFFF"/>
              <w:left w:val="single" w:sz="4" w:space="0" w:color="000000"/>
              <w:bottom w:val="single" w:sz="4" w:space="0" w:color="000000"/>
              <w:right w:val="single" w:sz="4" w:space="0" w:color="000000"/>
            </w:tcBorders>
          </w:tcPr>
          <w:p w14:paraId="28C12428"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Lectures, exercises  during class using different materials, one project work in group of 2-3 students (independent work), individual homework</w:t>
            </w:r>
          </w:p>
        </w:tc>
      </w:tr>
      <w:tr w:rsidR="00874265" w:rsidRPr="00874265" w14:paraId="067F7B16"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2ED2A8DE"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110" w:type="dxa"/>
            <w:tcBorders>
              <w:top w:val="single" w:sz="4" w:space="0" w:color="000000"/>
              <w:left w:val="single" w:sz="4" w:space="0" w:color="000000"/>
              <w:bottom w:val="single" w:sz="4" w:space="0" w:color="000000"/>
              <w:right w:val="single" w:sz="4" w:space="0" w:color="000000"/>
            </w:tcBorders>
          </w:tcPr>
          <w:p w14:paraId="62A50F68"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The evaluation should be done as follows:</w:t>
            </w:r>
          </w:p>
          <w:p w14:paraId="714D02E9" w14:textId="77777777" w:rsidR="00874265" w:rsidRPr="00874265" w:rsidRDefault="00874265" w:rsidP="00874265">
            <w:pPr>
              <w:spacing w:after="0" w:line="240" w:lineRule="auto"/>
              <w:ind w:left="234" w:hanging="234"/>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First (test) evaluation: 25%</w:t>
            </w:r>
          </w:p>
          <w:p w14:paraId="3275A7B2" w14:textId="77777777" w:rsidR="00874265" w:rsidRPr="00874265" w:rsidRDefault="00874265" w:rsidP="00874265">
            <w:pPr>
              <w:spacing w:after="0" w:line="240" w:lineRule="auto"/>
              <w:ind w:left="234" w:hanging="234"/>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Second (test) evaluation: 25%</w:t>
            </w:r>
          </w:p>
          <w:p w14:paraId="66AF25AA" w14:textId="77777777" w:rsidR="00874265" w:rsidRPr="00874265" w:rsidRDefault="00874265" w:rsidP="00874265">
            <w:pPr>
              <w:spacing w:after="0" w:line="240" w:lineRule="auto"/>
              <w:ind w:left="234" w:hanging="234"/>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Homework and other activities: 10%</w:t>
            </w:r>
          </w:p>
          <w:p w14:paraId="6844C7F7" w14:textId="77777777" w:rsidR="00874265" w:rsidRPr="00874265" w:rsidRDefault="00874265" w:rsidP="00874265">
            <w:pPr>
              <w:spacing w:after="0" w:line="240" w:lineRule="auto"/>
              <w:ind w:left="234" w:hanging="234"/>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Attendance: 10%</w:t>
            </w:r>
          </w:p>
          <w:p w14:paraId="31B84D6F" w14:textId="77777777" w:rsidR="00874265" w:rsidRPr="00874265" w:rsidRDefault="00874265" w:rsidP="00874265">
            <w:pPr>
              <w:spacing w:after="0" w:line="240" w:lineRule="auto"/>
              <w:ind w:left="234" w:hanging="234"/>
              <w:rPr>
                <w:rFonts w:ascii="Calibri" w:eastAsia="Times New Roman" w:hAnsi="Calibri" w:cs="Calibri"/>
                <w: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Final exam: 30%</w:t>
            </w:r>
          </w:p>
        </w:tc>
      </w:tr>
      <w:tr w:rsidR="00874265" w:rsidRPr="00874265" w14:paraId="4D783A36" w14:textId="77777777" w:rsidTr="008B0840">
        <w:tc>
          <w:tcPr>
            <w:tcW w:w="8725" w:type="dxa"/>
            <w:gridSpan w:val="2"/>
            <w:tcBorders>
              <w:top w:val="single" w:sz="4" w:space="0" w:color="000000"/>
              <w:left w:val="single" w:sz="4" w:space="0" w:color="000000"/>
              <w:bottom w:val="single" w:sz="4" w:space="0" w:color="000000"/>
              <w:right w:val="single" w:sz="4" w:space="0" w:color="000000"/>
            </w:tcBorders>
            <w:shd w:val="clear" w:color="auto" w:fill="0D0D0D"/>
          </w:tcPr>
          <w:p w14:paraId="63A1B3B6"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3065FCA6" w14:textId="77777777" w:rsidTr="008B0840">
        <w:trPr>
          <w:trHeight w:val="458"/>
        </w:trPr>
        <w:tc>
          <w:tcPr>
            <w:tcW w:w="1615" w:type="dxa"/>
            <w:tcBorders>
              <w:top w:val="single" w:sz="4" w:space="0" w:color="000000"/>
              <w:left w:val="single" w:sz="4" w:space="0" w:color="000000"/>
              <w:bottom w:val="single" w:sz="4" w:space="0" w:color="000000"/>
              <w:right w:val="single" w:sz="4" w:space="0" w:color="000000"/>
            </w:tcBorders>
          </w:tcPr>
          <w:p w14:paraId="185E1571"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110" w:type="dxa"/>
            <w:tcBorders>
              <w:top w:val="single" w:sz="4" w:space="0" w:color="000000"/>
              <w:left w:val="single" w:sz="4" w:space="0" w:color="000000"/>
              <w:bottom w:val="single" w:sz="4" w:space="0" w:color="000000"/>
              <w:right w:val="single" w:sz="4" w:space="0" w:color="000000"/>
            </w:tcBorders>
          </w:tcPr>
          <w:p w14:paraId="6C695223" w14:textId="77777777" w:rsidR="00874265" w:rsidRPr="00874265" w:rsidRDefault="00874265" w:rsidP="00874265">
            <w:pPr>
              <w:numPr>
                <w:ilvl w:val="0"/>
                <w:numId w:val="14"/>
              </w:numPr>
              <w:spacing w:after="0" w:line="240" w:lineRule="auto"/>
              <w:ind w:left="251" w:hanging="25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Szokolay, S. Introduction to Architectural Science. Architectural Press (Elsevier), Second Edition, 2008. </w:t>
            </w:r>
          </w:p>
          <w:p w14:paraId="1F80EA80" w14:textId="77777777" w:rsidR="00874265" w:rsidRPr="00874265" w:rsidRDefault="00874265" w:rsidP="00874265">
            <w:pPr>
              <w:numPr>
                <w:ilvl w:val="0"/>
                <w:numId w:val="14"/>
              </w:numPr>
              <w:spacing w:after="0" w:line="240" w:lineRule="auto"/>
              <w:ind w:left="251" w:hanging="25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Hens, H. Building Physics – Heat Air Moisture. Ernst&amp;Sohn, Berlin, 2007.</w:t>
            </w:r>
          </w:p>
          <w:p w14:paraId="2FB0E5A0" w14:textId="77777777" w:rsidR="00874265" w:rsidRPr="00874265" w:rsidRDefault="00874265" w:rsidP="00874265">
            <w:pPr>
              <w:numPr>
                <w:ilvl w:val="0"/>
                <w:numId w:val="14"/>
              </w:numPr>
              <w:spacing w:after="0" w:line="240" w:lineRule="auto"/>
              <w:ind w:left="251" w:hanging="25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Hens, H. Applied Building Physics. Ernst&amp;Sohn, Berlin, 2011.</w:t>
            </w:r>
          </w:p>
        </w:tc>
      </w:tr>
      <w:tr w:rsidR="00874265" w:rsidRPr="00874265" w14:paraId="398A85EB" w14:textId="77777777" w:rsidTr="008B0840">
        <w:tc>
          <w:tcPr>
            <w:tcW w:w="1615" w:type="dxa"/>
            <w:tcBorders>
              <w:top w:val="single" w:sz="4" w:space="0" w:color="000000"/>
              <w:left w:val="single" w:sz="4" w:space="0" w:color="000000"/>
              <w:bottom w:val="single" w:sz="4" w:space="0" w:color="auto"/>
              <w:right w:val="single" w:sz="4" w:space="0" w:color="000000"/>
            </w:tcBorders>
          </w:tcPr>
          <w:p w14:paraId="539A37C2"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110" w:type="dxa"/>
            <w:tcBorders>
              <w:top w:val="single" w:sz="4" w:space="0" w:color="000000"/>
              <w:left w:val="single" w:sz="4" w:space="0" w:color="000000"/>
              <w:bottom w:val="single" w:sz="4" w:space="0" w:color="auto"/>
              <w:right w:val="single" w:sz="4" w:space="0" w:color="000000"/>
            </w:tcBorders>
          </w:tcPr>
          <w:p w14:paraId="5E59E3F1" w14:textId="77777777" w:rsidR="00874265" w:rsidRPr="00874265" w:rsidRDefault="00874265" w:rsidP="00874265">
            <w:pPr>
              <w:numPr>
                <w:ilvl w:val="0"/>
                <w:numId w:val="14"/>
              </w:numPr>
              <w:spacing w:after="0" w:line="240" w:lineRule="auto"/>
              <w:ind w:left="251" w:hanging="251"/>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Tregenza, P; Loe, D. The Design of Lighting. E &amp; FN Spon, London, 1998.</w:t>
            </w:r>
          </w:p>
        </w:tc>
      </w:tr>
    </w:tbl>
    <w:p w14:paraId="12405B65"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0"/>
      </w:tblGrid>
      <w:tr w:rsidR="00874265" w:rsidRPr="00874265" w14:paraId="4C8AD434" w14:textId="77777777" w:rsidTr="008B0840">
        <w:tc>
          <w:tcPr>
            <w:tcW w:w="1615" w:type="dxa"/>
          </w:tcPr>
          <w:p w14:paraId="49FEEF0F"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200" w:type="dxa"/>
          </w:tcPr>
          <w:p w14:paraId="5425E33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Thermal Comfort and Indoor Climate </w:t>
            </w:r>
          </w:p>
        </w:tc>
      </w:tr>
      <w:tr w:rsidR="00874265" w:rsidRPr="00874265" w14:paraId="4570C083" w14:textId="77777777" w:rsidTr="008B0840">
        <w:tc>
          <w:tcPr>
            <w:tcW w:w="8815" w:type="dxa"/>
            <w:gridSpan w:val="2"/>
            <w:shd w:val="clear" w:color="auto" w:fill="000000"/>
          </w:tcPr>
          <w:p w14:paraId="04FBA836"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412668C8" w14:textId="77777777" w:rsidTr="008B0840">
        <w:tc>
          <w:tcPr>
            <w:tcW w:w="1615" w:type="dxa"/>
          </w:tcPr>
          <w:p w14:paraId="1196317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lastRenderedPageBreak/>
              <w:t>Rationale and description of the course:</w:t>
            </w:r>
          </w:p>
        </w:tc>
        <w:tc>
          <w:tcPr>
            <w:tcW w:w="7200" w:type="dxa"/>
          </w:tcPr>
          <w:p w14:paraId="49F46DD5" w14:textId="77777777" w:rsidR="00874265" w:rsidRPr="00874265" w:rsidRDefault="00874265" w:rsidP="00874265">
            <w:pPr>
              <w:spacing w:after="0" w:line="240" w:lineRule="auto"/>
              <w:jc w:val="both"/>
              <w:rPr>
                <w:rFonts w:ascii="Calibri" w:eastAsia="Times New Roman" w:hAnsi="Calibri" w:cs="Calibri"/>
                <w:i/>
                <w:sz w:val="20"/>
                <w:szCs w:val="20"/>
                <w:lang w:val="en-US"/>
              </w:rPr>
            </w:pPr>
            <w:r w:rsidRPr="00874265">
              <w:rPr>
                <w:rFonts w:ascii="Calibri" w:eastAsia="Times New Roman" w:hAnsi="Calibri" w:cs="Calibri"/>
                <w:sz w:val="20"/>
                <w:szCs w:val="20"/>
                <w:lang w:val="en-US" w:eastAsia="mk-MK"/>
              </w:rPr>
              <w:t>The course is designed to upgrade the knowledge of students at the field of thermal comfort and indoor climate conditions in the built environment. More specifically the course will provide an overview on the building thermal performance, analysis of thermal physics, thermal comfort and health effects, factors influencing indoor climate, thermal properties of building materials, relevant codes and standards and interrelation between energy efficiency and thermal comfort</w:t>
            </w:r>
          </w:p>
        </w:tc>
      </w:tr>
      <w:tr w:rsidR="00874265" w:rsidRPr="00874265" w14:paraId="2EB8FF6F" w14:textId="77777777" w:rsidTr="008B0840">
        <w:tc>
          <w:tcPr>
            <w:tcW w:w="1615" w:type="dxa"/>
          </w:tcPr>
          <w:p w14:paraId="798EA9C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Aim of subject:</w:t>
            </w:r>
          </w:p>
        </w:tc>
        <w:tc>
          <w:tcPr>
            <w:tcW w:w="7200" w:type="dxa"/>
          </w:tcPr>
          <w:p w14:paraId="7114316C" w14:textId="77777777" w:rsidR="00874265" w:rsidRPr="00874265" w:rsidRDefault="00874265" w:rsidP="00874265">
            <w:pPr>
              <w:autoSpaceDE w:val="0"/>
              <w:autoSpaceDN w:val="0"/>
              <w:adjustRightInd w:val="0"/>
              <w:spacing w:after="0" w:line="240" w:lineRule="auto"/>
              <w:jc w:val="both"/>
              <w:rPr>
                <w:rFonts w:ascii="Calibri" w:eastAsia="Times New Roman" w:hAnsi="Calibri" w:cs="Calibri"/>
                <w:sz w:val="20"/>
                <w:szCs w:val="20"/>
                <w:lang w:val="en-US" w:eastAsia="mk-MK"/>
              </w:rPr>
            </w:pPr>
            <w:r w:rsidRPr="00874265">
              <w:rPr>
                <w:rFonts w:ascii="Calibri" w:eastAsia="Times New Roman" w:hAnsi="Calibri" w:cs="Calibri"/>
                <w:sz w:val="20"/>
                <w:szCs w:val="20"/>
                <w:lang w:val="en-US" w:eastAsia="mk-MK"/>
              </w:rPr>
              <w:t xml:space="preserve">Upgrade the student’s knowledge on thermal building performance and thermal comfort; enable the students to use theoretical models and estimate metabolic heat production as well as analyze the drivers of health and thermal comfort in indoor climate. </w:t>
            </w:r>
          </w:p>
        </w:tc>
      </w:tr>
      <w:tr w:rsidR="00874265" w:rsidRPr="00874265" w14:paraId="07849BCB" w14:textId="77777777" w:rsidTr="008B0840">
        <w:tc>
          <w:tcPr>
            <w:tcW w:w="1615" w:type="dxa"/>
            <w:tcBorders>
              <w:bottom w:val="single" w:sz="4" w:space="0" w:color="FFFFFF"/>
            </w:tcBorders>
          </w:tcPr>
          <w:p w14:paraId="0A2C2144" w14:textId="77777777" w:rsidR="00874265" w:rsidRPr="00874265" w:rsidRDefault="00874265" w:rsidP="00874265">
            <w:pPr>
              <w:spacing w:after="0" w:line="240" w:lineRule="auto"/>
              <w:jc w:val="both"/>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Learning outcomes: </w:t>
            </w:r>
          </w:p>
        </w:tc>
        <w:tc>
          <w:tcPr>
            <w:tcW w:w="7200" w:type="dxa"/>
            <w:tcBorders>
              <w:bottom w:val="single" w:sz="4" w:space="0" w:color="FFFFFF"/>
            </w:tcBorders>
          </w:tcPr>
          <w:p w14:paraId="5A04DC4F" w14:textId="77777777" w:rsidR="00874265" w:rsidRPr="00874265" w:rsidRDefault="00874265" w:rsidP="00874265">
            <w:pPr>
              <w:autoSpaceDE w:val="0"/>
              <w:autoSpaceDN w:val="0"/>
              <w:adjustRightInd w:val="0"/>
              <w:spacing w:after="0" w:line="240" w:lineRule="auto"/>
              <w:rPr>
                <w:rFonts w:ascii="Calibri" w:eastAsia="Times New Roman" w:hAnsi="Calibri" w:cs="Calibri"/>
                <w:bCs/>
                <w:sz w:val="20"/>
                <w:szCs w:val="20"/>
                <w:lang w:val="en-US" w:eastAsia="en-GB"/>
              </w:rPr>
            </w:pPr>
            <w:r w:rsidRPr="00874265">
              <w:rPr>
                <w:rFonts w:ascii="Calibri" w:eastAsia="Times New Roman" w:hAnsi="Calibri" w:cs="Calibri"/>
                <w:sz w:val="20"/>
                <w:szCs w:val="20"/>
                <w:lang w:val="en-US" w:eastAsia="mk-MK"/>
              </w:rPr>
              <w:t>Upon completing the course, the student shall be able to understand the role of buildings thermal performance and its respective comfort conditions, as well as the influence of the environment and boundary conditions in this respect. Further the students should be aware of the effects of heating and ventilation on indoor air quality and thermal comfort. The student shall be able to apply theoretical knowledge as well as simulation tools for evaluation and prediction of buildings thermal performance</w:t>
            </w:r>
          </w:p>
        </w:tc>
      </w:tr>
      <w:tr w:rsidR="00874265" w:rsidRPr="00874265" w14:paraId="72D2F844" w14:textId="77777777" w:rsidTr="008B0840">
        <w:tc>
          <w:tcPr>
            <w:tcW w:w="1615" w:type="dxa"/>
            <w:tcBorders>
              <w:top w:val="single" w:sz="4" w:space="0" w:color="FFFFFF"/>
            </w:tcBorders>
          </w:tcPr>
          <w:p w14:paraId="05596D1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methodology: </w:t>
            </w:r>
          </w:p>
        </w:tc>
        <w:tc>
          <w:tcPr>
            <w:tcW w:w="7200" w:type="dxa"/>
            <w:tcBorders>
              <w:top w:val="single" w:sz="4" w:space="0" w:color="FFFFFF"/>
            </w:tcBorders>
          </w:tcPr>
          <w:p w14:paraId="52BB3451" w14:textId="77777777" w:rsidR="00874265" w:rsidRPr="00874265" w:rsidRDefault="00874265" w:rsidP="00874265">
            <w:pPr>
              <w:spacing w:after="0" w:line="240" w:lineRule="auto"/>
              <w:jc w:val="both"/>
              <w:rPr>
                <w:rFonts w:ascii="Calibri" w:eastAsia="Times New Roman" w:hAnsi="Calibri" w:cs="Calibri"/>
                <w:sz w:val="20"/>
                <w:szCs w:val="20"/>
                <w:lang w:val="en-US"/>
              </w:rPr>
            </w:pPr>
            <w:r w:rsidRPr="00874265">
              <w:rPr>
                <w:rFonts w:ascii="Calibri" w:eastAsia="Times New Roman" w:hAnsi="Calibri" w:cs="Calibri"/>
                <w:sz w:val="20"/>
                <w:szCs w:val="20"/>
                <w:lang w:val="en-US"/>
              </w:rPr>
              <w:t>Lectures, tutorials, lab practice, numerical practice, work insitu and workshop.</w:t>
            </w:r>
          </w:p>
        </w:tc>
      </w:tr>
      <w:tr w:rsidR="00874265" w:rsidRPr="00874265" w14:paraId="51DC2447" w14:textId="77777777" w:rsidTr="008B0840">
        <w:tc>
          <w:tcPr>
            <w:tcW w:w="1615" w:type="dxa"/>
            <w:tcBorders>
              <w:bottom w:val="single" w:sz="4" w:space="0" w:color="FFFFFF"/>
            </w:tcBorders>
          </w:tcPr>
          <w:p w14:paraId="228B37A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Evaluation methods:</w:t>
            </w:r>
          </w:p>
        </w:tc>
        <w:tc>
          <w:tcPr>
            <w:tcW w:w="7200" w:type="dxa"/>
            <w:tcBorders>
              <w:bottom w:val="single" w:sz="4" w:space="0" w:color="FFFFFF"/>
            </w:tcBorders>
          </w:tcPr>
          <w:p w14:paraId="51E39BC6" w14:textId="77777777" w:rsidR="00874265" w:rsidRPr="00874265" w:rsidRDefault="00874265" w:rsidP="00874265">
            <w:pPr>
              <w:autoSpaceDE w:val="0"/>
              <w:autoSpaceDN w:val="0"/>
              <w:adjustRightInd w:val="0"/>
              <w:spacing w:after="0" w:line="240" w:lineRule="auto"/>
              <w:jc w:val="both"/>
              <w:rPr>
                <w:rFonts w:ascii="Calibri" w:eastAsia="Times New Roman" w:hAnsi="Calibri" w:cs="Calibri"/>
                <w:bCs/>
                <w:sz w:val="20"/>
                <w:szCs w:val="20"/>
                <w:lang w:val="en-US" w:eastAsia="mk-MK"/>
              </w:rPr>
            </w:pPr>
            <w:r w:rsidRPr="00874265">
              <w:rPr>
                <w:rFonts w:ascii="Calibri" w:eastAsia="Times New Roman" w:hAnsi="Calibri" w:cs="Calibri"/>
                <w:bCs/>
                <w:sz w:val="20"/>
                <w:szCs w:val="20"/>
                <w:lang w:val="en-US" w:eastAsia="mk-MK"/>
              </w:rPr>
              <w:t>The evaluation should be done as follows: First evaluation: 25%</w:t>
            </w:r>
          </w:p>
          <w:p w14:paraId="23DBD00D" w14:textId="77777777" w:rsidR="00874265" w:rsidRPr="00874265" w:rsidRDefault="00874265" w:rsidP="00874265">
            <w:pPr>
              <w:autoSpaceDE w:val="0"/>
              <w:autoSpaceDN w:val="0"/>
              <w:adjustRightInd w:val="0"/>
              <w:spacing w:after="0" w:line="240" w:lineRule="auto"/>
              <w:jc w:val="both"/>
              <w:rPr>
                <w:rFonts w:ascii="Calibri" w:eastAsia="Times New Roman" w:hAnsi="Calibri" w:cs="Calibri"/>
                <w:bCs/>
                <w:sz w:val="20"/>
                <w:szCs w:val="20"/>
                <w:lang w:val="en-US" w:eastAsia="mk-MK"/>
              </w:rPr>
            </w:pPr>
            <w:r w:rsidRPr="00874265">
              <w:rPr>
                <w:rFonts w:ascii="Calibri" w:eastAsia="Times New Roman" w:hAnsi="Calibri" w:cs="Calibri"/>
                <w:bCs/>
                <w:sz w:val="20"/>
                <w:szCs w:val="20"/>
                <w:lang w:val="en-US" w:eastAsia="mk-MK"/>
              </w:rPr>
              <w:t>Second evaluation: 25%</w:t>
            </w:r>
          </w:p>
          <w:p w14:paraId="42C94363" w14:textId="77777777" w:rsidR="00874265" w:rsidRPr="00874265" w:rsidRDefault="00874265" w:rsidP="00874265">
            <w:pPr>
              <w:autoSpaceDE w:val="0"/>
              <w:autoSpaceDN w:val="0"/>
              <w:adjustRightInd w:val="0"/>
              <w:spacing w:after="0" w:line="240" w:lineRule="auto"/>
              <w:jc w:val="both"/>
              <w:rPr>
                <w:rFonts w:ascii="Calibri" w:eastAsia="Times New Roman" w:hAnsi="Calibri" w:cs="Calibri"/>
                <w:bCs/>
                <w:sz w:val="20"/>
                <w:szCs w:val="20"/>
                <w:lang w:val="en-US" w:eastAsia="mk-MK"/>
              </w:rPr>
            </w:pPr>
            <w:r w:rsidRPr="00874265">
              <w:rPr>
                <w:rFonts w:ascii="Calibri" w:eastAsia="Times New Roman" w:hAnsi="Calibri" w:cs="Calibri"/>
                <w:bCs/>
                <w:sz w:val="20"/>
                <w:szCs w:val="20"/>
                <w:lang w:val="en-US" w:eastAsia="mk-MK"/>
              </w:rPr>
              <w:t>Homework and other activities: 10%</w:t>
            </w:r>
          </w:p>
          <w:p w14:paraId="3E2AFD70" w14:textId="77777777" w:rsidR="00874265" w:rsidRPr="00874265" w:rsidRDefault="00874265" w:rsidP="00874265">
            <w:pPr>
              <w:autoSpaceDE w:val="0"/>
              <w:autoSpaceDN w:val="0"/>
              <w:adjustRightInd w:val="0"/>
              <w:spacing w:after="0" w:line="240" w:lineRule="auto"/>
              <w:jc w:val="both"/>
              <w:rPr>
                <w:rFonts w:ascii="Calibri" w:eastAsia="Times New Roman" w:hAnsi="Calibri" w:cs="Calibri"/>
                <w:bCs/>
                <w:sz w:val="20"/>
                <w:szCs w:val="20"/>
                <w:lang w:val="en-US" w:eastAsia="mk-MK"/>
              </w:rPr>
            </w:pPr>
            <w:r w:rsidRPr="00874265">
              <w:rPr>
                <w:rFonts w:ascii="Calibri" w:eastAsia="Times New Roman" w:hAnsi="Calibri" w:cs="Calibri"/>
                <w:bCs/>
                <w:sz w:val="20"/>
                <w:szCs w:val="20"/>
                <w:lang w:val="en-US" w:eastAsia="mk-MK"/>
              </w:rPr>
              <w:t>Attendance:  10%</w:t>
            </w:r>
          </w:p>
          <w:p w14:paraId="12498EAD" w14:textId="77777777" w:rsidR="00874265" w:rsidRPr="00874265" w:rsidRDefault="00874265" w:rsidP="00874265">
            <w:pPr>
              <w:autoSpaceDE w:val="0"/>
              <w:autoSpaceDN w:val="0"/>
              <w:adjustRightInd w:val="0"/>
              <w:spacing w:after="0" w:line="240" w:lineRule="auto"/>
              <w:jc w:val="both"/>
              <w:rPr>
                <w:rFonts w:ascii="Calibri" w:eastAsia="Times New Roman" w:hAnsi="Calibri" w:cs="Calibri"/>
                <w:bCs/>
                <w:sz w:val="20"/>
                <w:szCs w:val="20"/>
                <w:lang w:val="en-US" w:eastAsia="mk-MK"/>
              </w:rPr>
            </w:pPr>
            <w:r w:rsidRPr="00874265">
              <w:rPr>
                <w:rFonts w:ascii="Calibri" w:eastAsia="Times New Roman" w:hAnsi="Calibri" w:cs="Calibri"/>
                <w:bCs/>
                <w:sz w:val="20"/>
                <w:szCs w:val="20"/>
                <w:lang w:val="en-US" w:eastAsia="mk-MK"/>
              </w:rPr>
              <w:t>Final exam: 30%</w:t>
            </w:r>
          </w:p>
          <w:p w14:paraId="2AF34649" w14:textId="77777777" w:rsidR="00874265" w:rsidRPr="00874265" w:rsidRDefault="00874265" w:rsidP="00874265">
            <w:pPr>
              <w:spacing w:after="0" w:line="240" w:lineRule="auto"/>
              <w:jc w:val="both"/>
              <w:rPr>
                <w:rFonts w:ascii="Calibri" w:eastAsia="Times New Roman" w:hAnsi="Calibri" w:cs="Calibri"/>
                <w:sz w:val="20"/>
                <w:szCs w:val="20"/>
                <w:lang w:val="en-US"/>
              </w:rPr>
            </w:pPr>
            <w:r w:rsidRPr="00874265">
              <w:rPr>
                <w:rFonts w:ascii="Calibri" w:eastAsia="Times New Roman" w:hAnsi="Calibri" w:cs="Calibri"/>
                <w:bCs/>
                <w:sz w:val="20"/>
                <w:szCs w:val="20"/>
                <w:lang w:val="en-US" w:eastAsia="mk-MK"/>
              </w:rPr>
              <w:t>Total 100%</w:t>
            </w:r>
          </w:p>
        </w:tc>
      </w:tr>
      <w:tr w:rsidR="00874265" w:rsidRPr="00874265" w14:paraId="1845DE6A" w14:textId="77777777" w:rsidTr="008B0840">
        <w:tc>
          <w:tcPr>
            <w:tcW w:w="8815" w:type="dxa"/>
            <w:gridSpan w:val="2"/>
            <w:tcBorders>
              <w:top w:val="single" w:sz="4" w:space="0" w:color="FFFFFF"/>
              <w:left w:val="single" w:sz="4" w:space="0" w:color="FFFFFF"/>
              <w:bottom w:val="single" w:sz="4" w:space="0" w:color="FFFFFF"/>
              <w:right w:val="single" w:sz="4" w:space="0" w:color="FFFFFF"/>
            </w:tcBorders>
            <w:shd w:val="clear" w:color="auto" w:fill="000000"/>
          </w:tcPr>
          <w:p w14:paraId="056895C2"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Literature</w:t>
            </w:r>
          </w:p>
        </w:tc>
      </w:tr>
      <w:tr w:rsidR="00874265" w:rsidRPr="00874265" w14:paraId="5C01E94D" w14:textId="77777777" w:rsidTr="008B0840">
        <w:tc>
          <w:tcPr>
            <w:tcW w:w="1615" w:type="dxa"/>
            <w:tcBorders>
              <w:top w:val="single" w:sz="4" w:space="0" w:color="FFFFFF"/>
              <w:bottom w:val="single" w:sz="4" w:space="0" w:color="000000"/>
            </w:tcBorders>
          </w:tcPr>
          <w:p w14:paraId="4B723F0E"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Main Literature:</w:t>
            </w:r>
          </w:p>
        </w:tc>
        <w:tc>
          <w:tcPr>
            <w:tcW w:w="7200" w:type="dxa"/>
            <w:tcBorders>
              <w:top w:val="single" w:sz="4" w:space="0" w:color="FFFFFF"/>
              <w:bottom w:val="single" w:sz="4" w:space="0" w:color="000000"/>
            </w:tcBorders>
          </w:tcPr>
          <w:p w14:paraId="78E9DEEA" w14:textId="77777777" w:rsidR="00874265" w:rsidRPr="00874265" w:rsidRDefault="00874265" w:rsidP="00874265">
            <w:pPr>
              <w:numPr>
                <w:ilvl w:val="0"/>
                <w:numId w:val="6"/>
              </w:numPr>
              <w:spacing w:after="0" w:line="240" w:lineRule="auto"/>
              <w:rPr>
                <w:rFonts w:ascii="Calibri" w:eastAsia="Times New Roman" w:hAnsi="Calibri" w:cs="Calibri"/>
                <w:sz w:val="20"/>
                <w:szCs w:val="20"/>
                <w:lang w:val="en-US" w:eastAsia="mk-MK"/>
              </w:rPr>
            </w:pPr>
            <w:r w:rsidRPr="00874265">
              <w:rPr>
                <w:rFonts w:ascii="Calibri" w:eastAsia="Times New Roman" w:hAnsi="Calibri" w:cs="Calibri"/>
                <w:sz w:val="20"/>
                <w:szCs w:val="20"/>
                <w:lang w:val="en-US" w:eastAsia="mk-MK"/>
              </w:rPr>
              <w:t>Parsons, K.: Human Thermal Environment, CRC Press, 2002</w:t>
            </w:r>
          </w:p>
          <w:p w14:paraId="3F19A740" w14:textId="77777777" w:rsidR="00874265" w:rsidRPr="00874265" w:rsidRDefault="00874265" w:rsidP="00874265">
            <w:pPr>
              <w:numPr>
                <w:ilvl w:val="0"/>
                <w:numId w:val="6"/>
              </w:numPr>
              <w:spacing w:after="0" w:line="240" w:lineRule="auto"/>
              <w:rPr>
                <w:rFonts w:ascii="Calibri" w:eastAsia="Times New Roman" w:hAnsi="Calibri" w:cs="Calibri"/>
                <w:sz w:val="20"/>
                <w:szCs w:val="20"/>
                <w:lang w:val="en-US" w:eastAsia="mk-MK"/>
              </w:rPr>
            </w:pPr>
            <w:r w:rsidRPr="00874265">
              <w:rPr>
                <w:rFonts w:ascii="Calibri" w:eastAsia="Times New Roman" w:hAnsi="Calibri" w:cs="Calibri"/>
                <w:sz w:val="20"/>
                <w:szCs w:val="20"/>
                <w:lang w:val="en-US" w:eastAsia="mk-MK"/>
              </w:rPr>
              <w:t>Bluyssen, Ph.: The Indoor Environment Handbook, Earthscan, London, 2009</w:t>
            </w:r>
          </w:p>
          <w:p w14:paraId="56321FFC" w14:textId="77777777" w:rsidR="00874265" w:rsidRPr="00874265" w:rsidRDefault="00874265" w:rsidP="00874265">
            <w:pPr>
              <w:numPr>
                <w:ilvl w:val="0"/>
                <w:numId w:val="6"/>
              </w:numPr>
              <w:spacing w:after="0" w:line="240" w:lineRule="auto"/>
              <w:rPr>
                <w:rFonts w:ascii="Calibri" w:eastAsia="Times New Roman" w:hAnsi="Calibri" w:cs="Calibri"/>
                <w:bCs/>
                <w:sz w:val="20"/>
                <w:szCs w:val="20"/>
                <w:lang w:val="en-US" w:eastAsia="mk-MK"/>
              </w:rPr>
            </w:pPr>
            <w:r w:rsidRPr="00874265">
              <w:rPr>
                <w:rFonts w:ascii="Calibri" w:eastAsia="Times New Roman" w:hAnsi="Calibri" w:cs="Calibri"/>
                <w:sz w:val="20"/>
                <w:szCs w:val="20"/>
                <w:lang w:val="en-US" w:eastAsia="mk-MK"/>
              </w:rPr>
              <w:t>Wang, Sh. : Handbook of Air Conditioning, McGraw Hill, 2001</w:t>
            </w:r>
          </w:p>
        </w:tc>
      </w:tr>
      <w:tr w:rsidR="00874265" w:rsidRPr="00874265" w14:paraId="37963DAA" w14:textId="77777777" w:rsidTr="008B0840">
        <w:tc>
          <w:tcPr>
            <w:tcW w:w="1615" w:type="dxa"/>
            <w:tcBorders>
              <w:bottom w:val="single" w:sz="4" w:space="0" w:color="auto"/>
            </w:tcBorders>
          </w:tcPr>
          <w:p w14:paraId="5060183F" w14:textId="77777777" w:rsidR="00874265" w:rsidRPr="00874265" w:rsidRDefault="00874265" w:rsidP="00874265">
            <w:pPr>
              <w:spacing w:after="0"/>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Borders>
              <w:bottom w:val="single" w:sz="4" w:space="0" w:color="auto"/>
            </w:tcBorders>
          </w:tcPr>
          <w:p w14:paraId="118F0A99" w14:textId="77777777" w:rsidR="00874265" w:rsidRPr="00874265" w:rsidRDefault="00874265" w:rsidP="00874265">
            <w:pPr>
              <w:numPr>
                <w:ilvl w:val="0"/>
                <w:numId w:val="7"/>
              </w:numPr>
              <w:spacing w:after="0"/>
              <w:rPr>
                <w:rFonts w:ascii="Calibri" w:eastAsia="Times New Roman" w:hAnsi="Calibri" w:cs="Calibri"/>
                <w:sz w:val="20"/>
                <w:szCs w:val="20"/>
                <w:lang w:val="en-US"/>
              </w:rPr>
            </w:pPr>
            <w:r w:rsidRPr="00874265">
              <w:rPr>
                <w:rFonts w:ascii="Calibri" w:eastAsia="Times New Roman" w:hAnsi="Calibri" w:cs="Calibri"/>
                <w:sz w:val="20"/>
                <w:szCs w:val="20"/>
                <w:lang w:val="en-US" w:eastAsia="mk-MK"/>
              </w:rPr>
              <w:t>Spengler, D.; Samet, J.; McCarthy, J. : Indoor Air Quality Handbook, McGraw Hill, 2004</w:t>
            </w:r>
          </w:p>
        </w:tc>
      </w:tr>
    </w:tbl>
    <w:p w14:paraId="19C8716F" w14:textId="77777777" w:rsidR="00874265" w:rsidRPr="00874265" w:rsidRDefault="00874265" w:rsidP="00874265">
      <w:pPr>
        <w:spacing w:after="0"/>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0"/>
      </w:tblGrid>
      <w:tr w:rsidR="00874265" w:rsidRPr="00874265" w14:paraId="6B1F8460" w14:textId="77777777" w:rsidTr="008B0840">
        <w:tc>
          <w:tcPr>
            <w:tcW w:w="1615" w:type="dxa"/>
          </w:tcPr>
          <w:p w14:paraId="39B47E86"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200" w:type="dxa"/>
          </w:tcPr>
          <w:p w14:paraId="5C66B44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Visual Comfort </w:t>
            </w:r>
          </w:p>
        </w:tc>
      </w:tr>
      <w:tr w:rsidR="00874265" w:rsidRPr="00874265" w14:paraId="5CF0B9BD" w14:textId="77777777" w:rsidTr="008B0840">
        <w:tc>
          <w:tcPr>
            <w:tcW w:w="8815" w:type="dxa"/>
            <w:gridSpan w:val="2"/>
            <w:shd w:val="clear" w:color="auto" w:fill="000000"/>
          </w:tcPr>
          <w:p w14:paraId="33263CA1"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7EFA192C" w14:textId="77777777" w:rsidTr="008B0840">
        <w:tc>
          <w:tcPr>
            <w:tcW w:w="1615" w:type="dxa"/>
          </w:tcPr>
          <w:p w14:paraId="1A126BE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Pr>
          <w:p w14:paraId="4FC2CB32"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Subject: General Knowledge and purpose; definition of visual comfort encompassing daylight and artificial lighting in buildings. What is the concept of human vision, visual perception, non-visual effects of light, photometry, lighting calculations, measurements, physical light modeling and simulation tools? What are the key design principles and strategies for successful daylight utilization and integration in building design and with the electric lighting system? What are the components of daylight systems as well as electric lighting installations and principles of energy efficient architectural lighting design?</w:t>
            </w:r>
          </w:p>
        </w:tc>
      </w:tr>
      <w:tr w:rsidR="00874265" w:rsidRPr="00874265" w14:paraId="14836C60" w14:textId="77777777" w:rsidTr="008B0840">
        <w:tc>
          <w:tcPr>
            <w:tcW w:w="1615" w:type="dxa"/>
          </w:tcPr>
          <w:p w14:paraId="5BA4AF4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Aim of subject:</w:t>
            </w:r>
          </w:p>
        </w:tc>
        <w:tc>
          <w:tcPr>
            <w:tcW w:w="7200" w:type="dxa"/>
          </w:tcPr>
          <w:p w14:paraId="57E5589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This course aims at broadening of the knowledge in the field of visual comfort encompassing daylight and artificial lighting in buildings. This course aims at introducing key concepts about human vision, visual perception, non-visual effects of light, photometric, lighting calculations, measurements, physical light modeling and simulation tools. The course provides an overview of key design principles and strategies for successful daylight utilization and integration in building design and with the electric lighting system. The course will also explain components of daylight systems as well as electric lighting installations and principles of energy efficient architectural lighting design.</w:t>
            </w:r>
          </w:p>
        </w:tc>
      </w:tr>
      <w:tr w:rsidR="00874265" w:rsidRPr="00874265" w14:paraId="7C6FB330" w14:textId="77777777" w:rsidTr="008B0840">
        <w:tc>
          <w:tcPr>
            <w:tcW w:w="1615" w:type="dxa"/>
            <w:tcBorders>
              <w:bottom w:val="single" w:sz="4" w:space="0" w:color="FFFFFF"/>
            </w:tcBorders>
          </w:tcPr>
          <w:p w14:paraId="10E14D1C"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lastRenderedPageBreak/>
              <w:t xml:space="preserve">Learning outcomes: </w:t>
            </w:r>
          </w:p>
        </w:tc>
        <w:tc>
          <w:tcPr>
            <w:tcW w:w="7200" w:type="dxa"/>
            <w:tcBorders>
              <w:bottom w:val="single" w:sz="4" w:space="0" w:color="FFFFFF"/>
            </w:tcBorders>
          </w:tcPr>
          <w:p w14:paraId="2E57E16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 xml:space="preserve">After completing this course (subject), the student will be able: 1. </w:t>
            </w:r>
            <w:r w:rsidRPr="00874265">
              <w:rPr>
                <w:rFonts w:ascii="Calibri" w:eastAsia="Times New Roman" w:hAnsi="Calibri" w:cs="Calibri"/>
                <w:sz w:val="20"/>
                <w:szCs w:val="20"/>
                <w:lang w:val="en-US"/>
              </w:rPr>
              <w:t>To understand the buildings visual performance and its respective comfort conditions, as well as the influence of the environment and boundary conditions in this respect; 2. To describe and discuss the physical parameters that influence light quality and quantity in a space; 3. Distinguish precisely the difference between basic lighting terms e.g. iluminance, luminance, contrast, daylight factor, discomfort and disability glare, daylight autonomy, etc; 4. The student shall be able to apply theoretical knowledge as well as simulation tools for evaluation and prediction of buildings visual performance.</w:t>
            </w:r>
          </w:p>
        </w:tc>
      </w:tr>
      <w:tr w:rsidR="00874265" w:rsidRPr="00874265" w14:paraId="28AFDC7F" w14:textId="77777777" w:rsidTr="008B0840">
        <w:tc>
          <w:tcPr>
            <w:tcW w:w="8815" w:type="dxa"/>
            <w:gridSpan w:val="2"/>
            <w:tcBorders>
              <w:top w:val="single" w:sz="4" w:space="0" w:color="FFFFFF"/>
              <w:left w:val="single" w:sz="4" w:space="0" w:color="FFFFFF"/>
              <w:bottom w:val="single" w:sz="4" w:space="0" w:color="FFFFFF"/>
              <w:right w:val="single" w:sz="4" w:space="0" w:color="FFFFFF"/>
            </w:tcBorders>
            <w:shd w:val="clear" w:color="auto" w:fill="000000"/>
          </w:tcPr>
          <w:p w14:paraId="643A392A"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5C250CA7" w14:textId="77777777" w:rsidTr="008B0840">
        <w:tc>
          <w:tcPr>
            <w:tcW w:w="1615" w:type="dxa"/>
            <w:tcBorders>
              <w:top w:val="single" w:sz="4" w:space="0" w:color="FFFFFF"/>
            </w:tcBorders>
          </w:tcPr>
          <w:p w14:paraId="7DAABE9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methodology: </w:t>
            </w:r>
          </w:p>
        </w:tc>
        <w:tc>
          <w:tcPr>
            <w:tcW w:w="7200" w:type="dxa"/>
            <w:tcBorders>
              <w:top w:val="single" w:sz="4" w:space="0" w:color="FFFFFF"/>
            </w:tcBorders>
          </w:tcPr>
          <w:p w14:paraId="1A5F7C02"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Lecture, numerical practice, software application  and workshop.</w:t>
            </w:r>
          </w:p>
        </w:tc>
      </w:tr>
      <w:tr w:rsidR="00874265" w:rsidRPr="00874265" w14:paraId="3FE4B411" w14:textId="77777777" w:rsidTr="008B0840">
        <w:tc>
          <w:tcPr>
            <w:tcW w:w="1615" w:type="dxa"/>
            <w:tcBorders>
              <w:bottom w:val="single" w:sz="4" w:space="0" w:color="FFFFFF"/>
            </w:tcBorders>
          </w:tcPr>
          <w:p w14:paraId="146337C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Evaluation methods:</w:t>
            </w:r>
          </w:p>
        </w:tc>
        <w:tc>
          <w:tcPr>
            <w:tcW w:w="7200" w:type="dxa"/>
            <w:tcBorders>
              <w:bottom w:val="single" w:sz="4" w:space="0" w:color="FFFFFF"/>
            </w:tcBorders>
          </w:tcPr>
          <w:p w14:paraId="3D60010C"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The evaluation should be done as follows: First evaluation: 25%</w:t>
            </w:r>
          </w:p>
          <w:p w14:paraId="2714F9D6"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Second evaluation: 25%</w:t>
            </w:r>
          </w:p>
          <w:p w14:paraId="6AC13D5D"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Homework and other activities: 10%</w:t>
            </w:r>
          </w:p>
          <w:p w14:paraId="125C0296"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Attendance:  5%</w:t>
            </w:r>
          </w:p>
          <w:p w14:paraId="6EDBFA3F"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Final exam: 35%</w:t>
            </w:r>
          </w:p>
          <w:p w14:paraId="081C4737"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Total 100%</w:t>
            </w:r>
          </w:p>
        </w:tc>
      </w:tr>
      <w:tr w:rsidR="00874265" w:rsidRPr="00874265" w14:paraId="050B91FD" w14:textId="77777777" w:rsidTr="008B0840">
        <w:tc>
          <w:tcPr>
            <w:tcW w:w="8815" w:type="dxa"/>
            <w:gridSpan w:val="2"/>
            <w:tcBorders>
              <w:top w:val="single" w:sz="4" w:space="0" w:color="FFFFFF"/>
              <w:left w:val="single" w:sz="4" w:space="0" w:color="FFFFFF"/>
              <w:bottom w:val="single" w:sz="4" w:space="0" w:color="FFFFFF"/>
              <w:right w:val="single" w:sz="4" w:space="0" w:color="FFFFFF"/>
            </w:tcBorders>
            <w:shd w:val="clear" w:color="auto" w:fill="000000"/>
          </w:tcPr>
          <w:p w14:paraId="43DCB4A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Literature</w:t>
            </w:r>
          </w:p>
        </w:tc>
      </w:tr>
      <w:tr w:rsidR="00874265" w:rsidRPr="00874265" w14:paraId="4E80169E" w14:textId="77777777" w:rsidTr="008B0840">
        <w:tc>
          <w:tcPr>
            <w:tcW w:w="1615" w:type="dxa"/>
            <w:tcBorders>
              <w:top w:val="single" w:sz="4" w:space="0" w:color="FFFFFF"/>
              <w:bottom w:val="single" w:sz="4" w:space="0" w:color="auto"/>
            </w:tcBorders>
          </w:tcPr>
          <w:p w14:paraId="27EC3B2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Main Literature:</w:t>
            </w:r>
          </w:p>
        </w:tc>
        <w:tc>
          <w:tcPr>
            <w:tcW w:w="7200" w:type="dxa"/>
            <w:tcBorders>
              <w:top w:val="single" w:sz="4" w:space="0" w:color="FFFFFF"/>
              <w:bottom w:val="single" w:sz="4" w:space="0" w:color="auto"/>
            </w:tcBorders>
          </w:tcPr>
          <w:p w14:paraId="2CA703E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 xml:space="preserve">[1] </w:t>
            </w:r>
            <w:r w:rsidRPr="00874265">
              <w:rPr>
                <w:rFonts w:ascii="Calibri" w:eastAsia="Times New Roman" w:hAnsi="Calibri" w:cs="Calibri"/>
                <w:sz w:val="20"/>
                <w:szCs w:val="20"/>
                <w:lang w:val="en-US"/>
              </w:rPr>
              <w:t>TREZENGA P., WILSON M.: Daylighting: Architecture and Lighting Design. Routledge; 1 edition (March 8, 2011) ISBN: 978-0419257004.</w:t>
            </w:r>
          </w:p>
          <w:p w14:paraId="1E4D13CD"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 xml:space="preserve">[2] </w:t>
            </w:r>
            <w:r w:rsidRPr="00874265">
              <w:rPr>
                <w:rFonts w:ascii="Calibri" w:eastAsia="Times New Roman" w:hAnsi="Calibri" w:cs="Calibri"/>
                <w:sz w:val="20"/>
                <w:szCs w:val="20"/>
                <w:lang w:val="en-US"/>
              </w:rPr>
              <w:t>Sage Russell, The Architecture of Light (2012) ISBN-13: 978-0-9800617-1-0.</w:t>
            </w:r>
          </w:p>
          <w:p w14:paraId="0DFD6E6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 xml:space="preserve">[3] </w:t>
            </w:r>
            <w:r w:rsidRPr="00874265">
              <w:rPr>
                <w:rFonts w:ascii="Calibri" w:eastAsia="Times New Roman" w:hAnsi="Calibri" w:cs="Calibri"/>
                <w:sz w:val="20"/>
                <w:szCs w:val="20"/>
                <w:lang w:val="en-US"/>
              </w:rPr>
              <w:t>David L. Dilaura, Kevin W. Houser, Richard G. Mistric, Gary R. Steffy, The Lighting Handbook: The Reference and Application (Iesna Lighting Handbook), 10 th Edition.</w:t>
            </w:r>
          </w:p>
        </w:tc>
      </w:tr>
    </w:tbl>
    <w:p w14:paraId="22F078A7"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Note | If a student has more than 2 class assignments evaluated below 50% he/she loses the right on taking the final exam. Evaluation is done from 0-100 %.</w:t>
      </w:r>
    </w:p>
    <w:p w14:paraId="7E515C8E"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7200"/>
      </w:tblGrid>
      <w:tr w:rsidR="00874265" w:rsidRPr="00874265" w14:paraId="10E22A62"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1258B524"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Course title:  </w:t>
            </w:r>
          </w:p>
        </w:tc>
        <w:tc>
          <w:tcPr>
            <w:tcW w:w="7200" w:type="dxa"/>
            <w:tcBorders>
              <w:top w:val="single" w:sz="4" w:space="0" w:color="000000"/>
              <w:left w:val="single" w:sz="4" w:space="0" w:color="000000"/>
              <w:bottom w:val="single" w:sz="4" w:space="0" w:color="000000"/>
              <w:right w:val="single" w:sz="4" w:space="0" w:color="000000"/>
            </w:tcBorders>
          </w:tcPr>
          <w:p w14:paraId="7029DBC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Acoustics</w:t>
            </w:r>
          </w:p>
        </w:tc>
      </w:tr>
      <w:tr w:rsidR="00874265" w:rsidRPr="00874265" w14:paraId="13F0D176" w14:textId="77777777" w:rsidTr="008B0840">
        <w:tc>
          <w:tcPr>
            <w:tcW w:w="8815" w:type="dxa"/>
            <w:gridSpan w:val="2"/>
            <w:tcBorders>
              <w:top w:val="single" w:sz="4" w:space="0" w:color="000000"/>
              <w:left w:val="single" w:sz="4" w:space="0" w:color="000000"/>
              <w:bottom w:val="single" w:sz="4" w:space="0" w:color="000000"/>
              <w:right w:val="single" w:sz="4" w:space="0" w:color="000000"/>
            </w:tcBorders>
            <w:shd w:val="clear" w:color="auto" w:fill="0D0D0D"/>
          </w:tcPr>
          <w:p w14:paraId="4F809C16"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3BE12BBF"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18A04AB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Borders>
              <w:top w:val="single" w:sz="4" w:space="0" w:color="000000"/>
              <w:left w:val="single" w:sz="4" w:space="0" w:color="000000"/>
              <w:bottom w:val="single" w:sz="4" w:space="0" w:color="000000"/>
              <w:right w:val="single" w:sz="4" w:space="0" w:color="000000"/>
            </w:tcBorders>
          </w:tcPr>
          <w:p w14:paraId="585E7CA8"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Introduction to Acoustics in Architecture and Construction as a field covering building acoustics and room acoustics. It includes, the basic concepts and key parameters in acoustics, the spread of sound in buildings and construction elements, techniques and strategies for noise protection, and the computer simulation of acoustic performance of the building.</w:t>
            </w:r>
          </w:p>
        </w:tc>
      </w:tr>
      <w:tr w:rsidR="00874265" w:rsidRPr="00874265" w14:paraId="2115D547"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48581BBF"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200" w:type="dxa"/>
            <w:tcBorders>
              <w:top w:val="single" w:sz="4" w:space="0" w:color="000000"/>
              <w:left w:val="single" w:sz="4" w:space="0" w:color="000000"/>
              <w:bottom w:val="single" w:sz="4" w:space="0" w:color="000000"/>
              <w:right w:val="single" w:sz="4" w:space="0" w:color="000000"/>
            </w:tcBorders>
          </w:tcPr>
          <w:p w14:paraId="772D54A9"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This course aims at providing an introduction to and an overview of the broad field of architectural acoustics (building and room acoustics). </w:t>
            </w:r>
          </w:p>
        </w:tc>
      </w:tr>
      <w:tr w:rsidR="00874265" w:rsidRPr="00874265" w14:paraId="04E7434E" w14:textId="77777777" w:rsidTr="008B0840">
        <w:tc>
          <w:tcPr>
            <w:tcW w:w="1615" w:type="dxa"/>
            <w:tcBorders>
              <w:top w:val="single" w:sz="4" w:space="0" w:color="000000"/>
              <w:left w:val="single" w:sz="4" w:space="0" w:color="000000"/>
              <w:bottom w:val="single" w:sz="4" w:space="0" w:color="FFFFFF"/>
              <w:right w:val="single" w:sz="4" w:space="0" w:color="000000"/>
            </w:tcBorders>
          </w:tcPr>
          <w:p w14:paraId="5DA3BE4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200" w:type="dxa"/>
            <w:tcBorders>
              <w:top w:val="single" w:sz="4" w:space="0" w:color="000000"/>
              <w:left w:val="single" w:sz="4" w:space="0" w:color="000000"/>
              <w:bottom w:val="single" w:sz="4" w:space="0" w:color="FFFFFF"/>
              <w:right w:val="single" w:sz="4" w:space="0" w:color="000000"/>
            </w:tcBorders>
          </w:tcPr>
          <w:p w14:paraId="6DC6F66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After completing this course the student shall be able to: (1) To provide students with an overview of the broad field of building and room acoustics; (2) To provide students with theoretical and practical knowledge for buildings acoustic performance. </w:t>
            </w:r>
          </w:p>
        </w:tc>
      </w:tr>
      <w:tr w:rsidR="00874265" w:rsidRPr="00874265" w14:paraId="2787AF6C" w14:textId="77777777" w:rsidTr="008B0840">
        <w:tc>
          <w:tcPr>
            <w:tcW w:w="8815" w:type="dxa"/>
            <w:gridSpan w:val="2"/>
            <w:tcBorders>
              <w:top w:val="single" w:sz="4" w:space="0" w:color="FFFFFF"/>
              <w:left w:val="single" w:sz="4" w:space="0" w:color="FFFFFF"/>
              <w:bottom w:val="single" w:sz="4" w:space="0" w:color="FFFFFF"/>
              <w:right w:val="single" w:sz="4" w:space="0" w:color="FFFFFF"/>
            </w:tcBorders>
            <w:shd w:val="clear" w:color="auto" w:fill="0D0D0D"/>
          </w:tcPr>
          <w:p w14:paraId="370DCD3F" w14:textId="77777777" w:rsidR="00874265" w:rsidRPr="00874265" w:rsidRDefault="00874265" w:rsidP="00874265">
            <w:pPr>
              <w:spacing w:after="0" w:line="240" w:lineRule="auto"/>
              <w:rPr>
                <w:rFonts w:ascii="Calibri" w:eastAsia="Times New Roman" w:hAnsi="Calibri" w:cs="Calibri"/>
                <w:i/>
                <w:sz w:val="20"/>
                <w:szCs w:val="20"/>
                <w:lang w:val="en-US"/>
              </w:rPr>
            </w:pPr>
          </w:p>
        </w:tc>
      </w:tr>
      <w:tr w:rsidR="00874265" w:rsidRPr="00874265" w14:paraId="39427749" w14:textId="77777777" w:rsidTr="008B0840">
        <w:tc>
          <w:tcPr>
            <w:tcW w:w="1615" w:type="dxa"/>
            <w:tcBorders>
              <w:top w:val="single" w:sz="4" w:space="0" w:color="FFFFFF"/>
              <w:left w:val="single" w:sz="4" w:space="0" w:color="000000"/>
              <w:bottom w:val="single" w:sz="4" w:space="0" w:color="000000"/>
              <w:right w:val="single" w:sz="4" w:space="0" w:color="000000"/>
            </w:tcBorders>
          </w:tcPr>
          <w:p w14:paraId="1B618B4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200" w:type="dxa"/>
            <w:tcBorders>
              <w:top w:val="single" w:sz="4" w:space="0" w:color="FFFFFF"/>
              <w:left w:val="single" w:sz="4" w:space="0" w:color="000000"/>
              <w:bottom w:val="single" w:sz="4" w:space="0" w:color="000000"/>
              <w:right w:val="single" w:sz="4" w:space="0" w:color="000000"/>
            </w:tcBorders>
          </w:tcPr>
          <w:p w14:paraId="0829738C" w14:textId="77777777" w:rsidR="00874265" w:rsidRPr="00874265" w:rsidRDefault="00874265" w:rsidP="00874265">
            <w:pPr>
              <w:spacing w:after="0" w:line="240" w:lineRule="auto"/>
              <w:rPr>
                <w:rFonts w:ascii="Calibri" w:eastAsia="Times New Roman" w:hAnsi="Calibri" w:cs="Calibri"/>
                <w:i/>
                <w:sz w:val="20"/>
                <w:szCs w:val="20"/>
                <w:lang w:val="en-US"/>
              </w:rPr>
            </w:pPr>
            <w:r w:rsidRPr="00874265">
              <w:rPr>
                <w:rFonts w:ascii="Calibri" w:eastAsia="Times New Roman" w:hAnsi="Calibri" w:cs="Calibri"/>
                <w:i/>
                <w:sz w:val="20"/>
                <w:szCs w:val="20"/>
                <w:lang w:val="en-US"/>
              </w:rPr>
              <w:t>Lectures, exercises  during class using different materials, one project work in group of 2-3 students (independent work), individual homework</w:t>
            </w:r>
          </w:p>
        </w:tc>
      </w:tr>
      <w:tr w:rsidR="00874265" w:rsidRPr="00874265" w14:paraId="2EE19381"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45E6F28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200" w:type="dxa"/>
            <w:tcBorders>
              <w:top w:val="single" w:sz="4" w:space="0" w:color="000000"/>
              <w:left w:val="single" w:sz="4" w:space="0" w:color="000000"/>
              <w:bottom w:val="single" w:sz="4" w:space="0" w:color="000000"/>
              <w:right w:val="single" w:sz="4" w:space="0" w:color="000000"/>
            </w:tcBorders>
          </w:tcPr>
          <w:p w14:paraId="47F3EC8E"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assignments completed in class 30%; Individual assignments completed at home 30%; </w:t>
            </w:r>
          </w:p>
          <w:p w14:paraId="73C6DB8D" w14:textId="77777777" w:rsidR="00874265" w:rsidRPr="00874265" w:rsidRDefault="00874265" w:rsidP="00874265">
            <w:pPr>
              <w:spacing w:after="0" w:line="240" w:lineRule="auto"/>
              <w:rPr>
                <w:rFonts w:ascii="Calibri" w:eastAsia="Times New Roman" w:hAnsi="Calibri" w:cs="Calibri"/>
                <w:i/>
                <w:sz w:val="20"/>
                <w:szCs w:val="20"/>
                <w:lang w:val="en-US"/>
              </w:rPr>
            </w:pPr>
            <w:r w:rsidRPr="00874265">
              <w:rPr>
                <w:rFonts w:ascii="Calibri" w:eastAsia="Times New Roman" w:hAnsi="Calibri" w:cs="Calibri"/>
                <w:sz w:val="20"/>
                <w:szCs w:val="20"/>
                <w:lang w:val="en-US"/>
              </w:rPr>
              <w:t>Exam 40%.</w:t>
            </w:r>
          </w:p>
        </w:tc>
      </w:tr>
      <w:tr w:rsidR="00874265" w:rsidRPr="00874265" w14:paraId="4072C188" w14:textId="77777777" w:rsidTr="008B0840">
        <w:tc>
          <w:tcPr>
            <w:tcW w:w="8815" w:type="dxa"/>
            <w:gridSpan w:val="2"/>
            <w:tcBorders>
              <w:top w:val="single" w:sz="4" w:space="0" w:color="000000"/>
              <w:left w:val="single" w:sz="4" w:space="0" w:color="000000"/>
              <w:bottom w:val="single" w:sz="4" w:space="0" w:color="000000"/>
              <w:right w:val="single" w:sz="4" w:space="0" w:color="000000"/>
            </w:tcBorders>
            <w:shd w:val="clear" w:color="auto" w:fill="0D0D0D"/>
          </w:tcPr>
          <w:p w14:paraId="1EE48944"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56F35A2D" w14:textId="77777777" w:rsidTr="008B0840">
        <w:trPr>
          <w:trHeight w:val="458"/>
        </w:trPr>
        <w:tc>
          <w:tcPr>
            <w:tcW w:w="1615" w:type="dxa"/>
            <w:tcBorders>
              <w:top w:val="single" w:sz="4" w:space="0" w:color="000000"/>
              <w:left w:val="single" w:sz="4" w:space="0" w:color="000000"/>
              <w:bottom w:val="single" w:sz="4" w:space="0" w:color="000000"/>
              <w:right w:val="single" w:sz="4" w:space="0" w:color="000000"/>
            </w:tcBorders>
          </w:tcPr>
          <w:p w14:paraId="0D77515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200" w:type="dxa"/>
            <w:tcBorders>
              <w:top w:val="single" w:sz="4" w:space="0" w:color="000000"/>
              <w:left w:val="single" w:sz="4" w:space="0" w:color="000000"/>
              <w:bottom w:val="single" w:sz="4" w:space="0" w:color="000000"/>
              <w:right w:val="single" w:sz="4" w:space="0" w:color="000000"/>
            </w:tcBorders>
          </w:tcPr>
          <w:p w14:paraId="3578C675" w14:textId="77777777" w:rsidR="00874265" w:rsidRPr="00874265" w:rsidRDefault="00874265" w:rsidP="00874265">
            <w:pPr>
              <w:numPr>
                <w:ilvl w:val="0"/>
                <w:numId w:val="15"/>
              </w:numPr>
              <w:spacing w:after="0" w:line="240" w:lineRule="auto"/>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Kuttruff, H. Acoustics. Tailor and Francis, 2007. </w:t>
            </w:r>
          </w:p>
          <w:p w14:paraId="75624B65" w14:textId="77777777" w:rsidR="00874265" w:rsidRPr="00874265" w:rsidRDefault="00874265" w:rsidP="00874265">
            <w:pPr>
              <w:numPr>
                <w:ilvl w:val="0"/>
                <w:numId w:val="15"/>
              </w:numPr>
              <w:spacing w:after="0" w:line="240" w:lineRule="auto"/>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Rossing T (Ed.). Springer Handbook of Acoustics. Springer Science+Business Media, LLC; New York, 2007. </w:t>
            </w:r>
          </w:p>
        </w:tc>
      </w:tr>
      <w:tr w:rsidR="00874265" w:rsidRPr="00874265" w14:paraId="05D3B6BA" w14:textId="77777777" w:rsidTr="008B0840">
        <w:tc>
          <w:tcPr>
            <w:tcW w:w="1615" w:type="dxa"/>
            <w:tcBorders>
              <w:top w:val="single" w:sz="4" w:space="0" w:color="000000"/>
              <w:left w:val="single" w:sz="4" w:space="0" w:color="000000"/>
              <w:bottom w:val="single" w:sz="4" w:space="0" w:color="auto"/>
              <w:right w:val="single" w:sz="4" w:space="0" w:color="000000"/>
            </w:tcBorders>
          </w:tcPr>
          <w:p w14:paraId="50D74D2F"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Borders>
              <w:top w:val="single" w:sz="4" w:space="0" w:color="000000"/>
              <w:left w:val="single" w:sz="4" w:space="0" w:color="000000"/>
              <w:bottom w:val="single" w:sz="4" w:space="0" w:color="auto"/>
              <w:right w:val="single" w:sz="4" w:space="0" w:color="000000"/>
            </w:tcBorders>
          </w:tcPr>
          <w:p w14:paraId="6EB8DFEF" w14:textId="77777777" w:rsidR="00874265" w:rsidRPr="00874265" w:rsidRDefault="00874265" w:rsidP="00874265">
            <w:pPr>
              <w:numPr>
                <w:ilvl w:val="0"/>
                <w:numId w:val="15"/>
              </w:numPr>
              <w:spacing w:after="0" w:line="240" w:lineRule="auto"/>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Szokolay, S. Introduction to Architectural Science. Architectural Press (Elsevier), Second Edition, 2008. </w:t>
            </w:r>
          </w:p>
          <w:p w14:paraId="4573C830" w14:textId="77777777" w:rsidR="00874265" w:rsidRPr="00874265" w:rsidRDefault="00874265" w:rsidP="00874265">
            <w:pPr>
              <w:numPr>
                <w:ilvl w:val="0"/>
                <w:numId w:val="15"/>
              </w:numPr>
              <w:spacing w:after="0" w:line="240" w:lineRule="auto"/>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Long, M., Architectural Acoustics, Elsevier Academic Press, 2006. </w:t>
            </w:r>
          </w:p>
        </w:tc>
      </w:tr>
    </w:tbl>
    <w:p w14:paraId="2615B685"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7110"/>
      </w:tblGrid>
      <w:tr w:rsidR="00874265" w:rsidRPr="00874265" w14:paraId="7491EFA2"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2A07C198"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110" w:type="dxa"/>
            <w:tcBorders>
              <w:top w:val="single" w:sz="4" w:space="0" w:color="000000"/>
              <w:left w:val="single" w:sz="4" w:space="0" w:color="000000"/>
              <w:bottom w:val="single" w:sz="4" w:space="0" w:color="000000"/>
              <w:right w:val="single" w:sz="4" w:space="0" w:color="000000"/>
            </w:tcBorders>
          </w:tcPr>
          <w:p w14:paraId="069A9D51"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Application of Renewable Energy Technology</w:t>
            </w:r>
          </w:p>
        </w:tc>
      </w:tr>
      <w:tr w:rsidR="00874265" w:rsidRPr="00874265" w14:paraId="14C6C14A" w14:textId="77777777" w:rsidTr="008B0840">
        <w:tc>
          <w:tcPr>
            <w:tcW w:w="8725" w:type="dxa"/>
            <w:gridSpan w:val="2"/>
            <w:tcBorders>
              <w:top w:val="single" w:sz="4" w:space="0" w:color="000000"/>
              <w:left w:val="single" w:sz="4" w:space="0" w:color="000000"/>
              <w:bottom w:val="single" w:sz="4" w:space="0" w:color="000000"/>
              <w:right w:val="single" w:sz="4" w:space="0" w:color="000000"/>
            </w:tcBorders>
            <w:shd w:val="clear" w:color="auto" w:fill="0D0D0D"/>
          </w:tcPr>
          <w:p w14:paraId="1DA3176F" w14:textId="77777777" w:rsidR="00874265" w:rsidRPr="00874265" w:rsidRDefault="00874265" w:rsidP="00874265">
            <w:pPr>
              <w:spacing w:after="0" w:line="240" w:lineRule="auto"/>
              <w:rPr>
                <w:rFonts w:ascii="Calibri" w:eastAsia="Times New Roman" w:hAnsi="Calibri" w:cs="Calibri"/>
                <w:sz w:val="20"/>
                <w:szCs w:val="20"/>
                <w:lang w:val="en-US"/>
              </w:rPr>
            </w:pPr>
          </w:p>
        </w:tc>
      </w:tr>
      <w:tr w:rsidR="00874265" w:rsidRPr="00874265" w14:paraId="22BAC437"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27F1DDB2"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110" w:type="dxa"/>
            <w:tcBorders>
              <w:top w:val="single" w:sz="4" w:space="0" w:color="000000"/>
              <w:left w:val="single" w:sz="4" w:space="0" w:color="000000"/>
              <w:bottom w:val="single" w:sz="4" w:space="0" w:color="000000"/>
              <w:right w:val="single" w:sz="4" w:space="0" w:color="000000"/>
            </w:tcBorders>
          </w:tcPr>
          <w:p w14:paraId="04D2B6C8"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Current course provides an introduction in the broad field of application of renewable energy in the architecture and buildings for different purposes. Course is structured in the form that allows students, with no substantial previous knowledge, to learn major types of renewable energy which could be used in Kosovo such as solar energy, wind energy, energy of water, biomass energy, and geothermal energy. Most of lectures starts with the description of historical use of respective renewable energy, follows with more detailed analysis and main aspects of principles of operation, provides discussion of main design elements of respective technical systems and ends with a description of country potential related to respective renewable energy source.</w:t>
            </w:r>
          </w:p>
        </w:tc>
      </w:tr>
      <w:tr w:rsidR="00874265" w:rsidRPr="00874265" w14:paraId="1F36FE66"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7206363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110" w:type="dxa"/>
            <w:tcBorders>
              <w:top w:val="single" w:sz="4" w:space="0" w:color="000000"/>
              <w:left w:val="single" w:sz="4" w:space="0" w:color="000000"/>
              <w:bottom w:val="single" w:sz="4" w:space="0" w:color="000000"/>
              <w:right w:val="single" w:sz="4" w:space="0" w:color="000000"/>
            </w:tcBorders>
          </w:tcPr>
          <w:p w14:paraId="735BAE34" w14:textId="77777777" w:rsidR="00874265" w:rsidRPr="00874265" w:rsidRDefault="00874265" w:rsidP="00874265">
            <w:pPr>
              <w:spacing w:after="0" w:line="240" w:lineRule="auto"/>
              <w:rPr>
                <w:rFonts w:ascii="Calibri" w:eastAsia="Times New Roman" w:hAnsi="Calibri" w:cs="Calibri"/>
                <w:i/>
                <w:sz w:val="20"/>
                <w:szCs w:val="20"/>
                <w:lang w:val="en-US"/>
              </w:rPr>
            </w:pPr>
            <w:r w:rsidRPr="00874265">
              <w:rPr>
                <w:rFonts w:ascii="Calibri" w:eastAsia="Times New Roman" w:hAnsi="Calibri" w:cs="Calibri"/>
                <w:sz w:val="20"/>
                <w:szCs w:val="20"/>
                <w:lang w:val="en-US"/>
              </w:rPr>
              <w:t>Introduction of basic concepts and discussion of principles of application of different types of renewable energy sources and respective technologies as integral part of building energy supply systems; to enable student’s identification, layout and solving of problems related to the use of renewable energy and design adequate systems for conversion of renewable energy.</w:t>
            </w:r>
          </w:p>
        </w:tc>
      </w:tr>
      <w:tr w:rsidR="00874265" w:rsidRPr="00874265" w14:paraId="696E23A8" w14:textId="77777777" w:rsidTr="008B0840">
        <w:tc>
          <w:tcPr>
            <w:tcW w:w="1615" w:type="dxa"/>
            <w:tcBorders>
              <w:top w:val="single" w:sz="4" w:space="0" w:color="000000"/>
              <w:left w:val="single" w:sz="4" w:space="0" w:color="000000"/>
              <w:bottom w:val="single" w:sz="4" w:space="0" w:color="FFFFFF"/>
              <w:right w:val="single" w:sz="4" w:space="0" w:color="000000"/>
            </w:tcBorders>
          </w:tcPr>
          <w:p w14:paraId="1BCA4C2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110" w:type="dxa"/>
            <w:tcBorders>
              <w:top w:val="single" w:sz="4" w:space="0" w:color="000000"/>
              <w:left w:val="single" w:sz="4" w:space="0" w:color="000000"/>
              <w:bottom w:val="single" w:sz="4" w:space="0" w:color="FFFFFF"/>
              <w:right w:val="single" w:sz="4" w:space="0" w:color="000000"/>
            </w:tcBorders>
          </w:tcPr>
          <w:p w14:paraId="3AD71C86" w14:textId="77777777" w:rsidR="00874265" w:rsidRPr="00874265" w:rsidRDefault="00874265" w:rsidP="00874265">
            <w:pPr>
              <w:spacing w:after="0" w:line="240" w:lineRule="auto"/>
              <w:rPr>
                <w:rFonts w:ascii="Calibri" w:eastAsia="Times New Roman" w:hAnsi="Calibri" w:cs="Calibri"/>
                <w:i/>
                <w:sz w:val="20"/>
                <w:szCs w:val="20"/>
                <w:lang w:val="en-US"/>
              </w:rPr>
            </w:pPr>
            <w:r w:rsidRPr="00874265">
              <w:rPr>
                <w:rFonts w:ascii="Calibri" w:eastAsia="Times New Roman" w:hAnsi="Calibri" w:cs="Calibri"/>
                <w:bCs/>
                <w:sz w:val="20"/>
                <w:szCs w:val="20"/>
                <w:lang w:val="en-US"/>
              </w:rPr>
              <w:t>Upon completion of the current courses, students will be able to: Differentiate between different types of renewable energy sources; Understand principles of solar energy technology; Apply main design parameters of systems for utilization of wind energy, water energy, biomass and geothermal energy; Identify potential of use of different types of renewable energy in Kosovo; Assess critically the future of utilization of respective renewable energy in Kosovo</w:t>
            </w:r>
          </w:p>
        </w:tc>
      </w:tr>
      <w:tr w:rsidR="00874265" w:rsidRPr="00874265" w14:paraId="56A506F6" w14:textId="77777777" w:rsidTr="008B0840">
        <w:tc>
          <w:tcPr>
            <w:tcW w:w="8725" w:type="dxa"/>
            <w:gridSpan w:val="2"/>
            <w:tcBorders>
              <w:top w:val="single" w:sz="4" w:space="0" w:color="FFFFFF"/>
              <w:left w:val="single" w:sz="4" w:space="0" w:color="FFFFFF"/>
              <w:bottom w:val="single" w:sz="4" w:space="0" w:color="FFFFFF"/>
              <w:right w:val="single" w:sz="4" w:space="0" w:color="FFFFFF"/>
            </w:tcBorders>
            <w:shd w:val="clear" w:color="auto" w:fill="0D0D0D"/>
          </w:tcPr>
          <w:p w14:paraId="415AE236" w14:textId="77777777" w:rsidR="00874265" w:rsidRPr="00874265" w:rsidRDefault="00874265" w:rsidP="00874265">
            <w:pPr>
              <w:spacing w:after="0" w:line="240" w:lineRule="auto"/>
              <w:rPr>
                <w:rFonts w:ascii="Calibri" w:eastAsia="Times New Roman" w:hAnsi="Calibri" w:cs="Calibri"/>
                <w:i/>
                <w:sz w:val="20"/>
                <w:szCs w:val="20"/>
                <w:lang w:val="en-US"/>
              </w:rPr>
            </w:pPr>
          </w:p>
        </w:tc>
      </w:tr>
      <w:tr w:rsidR="00874265" w:rsidRPr="00874265" w14:paraId="1FE610B9" w14:textId="77777777" w:rsidTr="008B0840">
        <w:tc>
          <w:tcPr>
            <w:tcW w:w="1615" w:type="dxa"/>
            <w:tcBorders>
              <w:top w:val="single" w:sz="4" w:space="0" w:color="FFFFFF"/>
              <w:left w:val="single" w:sz="4" w:space="0" w:color="000000"/>
              <w:bottom w:val="single" w:sz="4" w:space="0" w:color="000000"/>
              <w:right w:val="single" w:sz="4" w:space="0" w:color="000000"/>
            </w:tcBorders>
          </w:tcPr>
          <w:p w14:paraId="1408E0F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110" w:type="dxa"/>
            <w:tcBorders>
              <w:top w:val="single" w:sz="4" w:space="0" w:color="FFFFFF"/>
              <w:left w:val="single" w:sz="4" w:space="0" w:color="000000"/>
              <w:bottom w:val="single" w:sz="4" w:space="0" w:color="000000"/>
              <w:right w:val="single" w:sz="4" w:space="0" w:color="000000"/>
            </w:tcBorders>
          </w:tcPr>
          <w:p w14:paraId="33AA1B4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Lectures, exercises  during class using different materials, one project work in group of 2-3 students (independent work), individual homework</w:t>
            </w:r>
          </w:p>
        </w:tc>
      </w:tr>
      <w:tr w:rsidR="00874265" w:rsidRPr="00874265" w14:paraId="45E3CB3A" w14:textId="77777777" w:rsidTr="008B0840">
        <w:tc>
          <w:tcPr>
            <w:tcW w:w="1615" w:type="dxa"/>
            <w:tcBorders>
              <w:top w:val="single" w:sz="4" w:space="0" w:color="000000"/>
              <w:left w:val="single" w:sz="4" w:space="0" w:color="000000"/>
              <w:bottom w:val="single" w:sz="4" w:space="0" w:color="000000"/>
              <w:right w:val="single" w:sz="4" w:space="0" w:color="000000"/>
            </w:tcBorders>
          </w:tcPr>
          <w:p w14:paraId="581C4214"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110" w:type="dxa"/>
            <w:tcBorders>
              <w:top w:val="single" w:sz="4" w:space="0" w:color="000000"/>
              <w:left w:val="single" w:sz="4" w:space="0" w:color="000000"/>
              <w:bottom w:val="single" w:sz="4" w:space="0" w:color="000000"/>
              <w:right w:val="single" w:sz="4" w:space="0" w:color="000000"/>
            </w:tcBorders>
          </w:tcPr>
          <w:p w14:paraId="4F1FCDE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Limit to complete the course 50%.</w:t>
            </w:r>
          </w:p>
          <w:p w14:paraId="122C2D68"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Student attendance 5%;</w:t>
            </w:r>
          </w:p>
          <w:p w14:paraId="43D6B19E"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First intermediate test 35%; </w:t>
            </w:r>
          </w:p>
          <w:p w14:paraId="1E68D52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Second intermediate test 35%; </w:t>
            </w:r>
          </w:p>
          <w:p w14:paraId="36C57848"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Seminar paper 10%;</w:t>
            </w:r>
          </w:p>
          <w:p w14:paraId="50A43075"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Final assessment 15%.</w:t>
            </w:r>
          </w:p>
        </w:tc>
      </w:tr>
      <w:tr w:rsidR="00874265" w:rsidRPr="00874265" w14:paraId="2386605B" w14:textId="77777777" w:rsidTr="008B0840">
        <w:tc>
          <w:tcPr>
            <w:tcW w:w="8725" w:type="dxa"/>
            <w:gridSpan w:val="2"/>
            <w:tcBorders>
              <w:top w:val="single" w:sz="4" w:space="0" w:color="000000"/>
              <w:left w:val="single" w:sz="4" w:space="0" w:color="000000"/>
              <w:bottom w:val="single" w:sz="4" w:space="0" w:color="000000"/>
              <w:right w:val="single" w:sz="4" w:space="0" w:color="000000"/>
            </w:tcBorders>
            <w:shd w:val="clear" w:color="auto" w:fill="0D0D0D"/>
          </w:tcPr>
          <w:p w14:paraId="4EF837ED"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2877687B" w14:textId="77777777" w:rsidTr="008B0840">
        <w:trPr>
          <w:trHeight w:val="170"/>
        </w:trPr>
        <w:tc>
          <w:tcPr>
            <w:tcW w:w="1615" w:type="dxa"/>
            <w:tcBorders>
              <w:top w:val="single" w:sz="4" w:space="0" w:color="000000"/>
              <w:left w:val="single" w:sz="4" w:space="0" w:color="000000"/>
              <w:bottom w:val="single" w:sz="4" w:space="0" w:color="000000"/>
              <w:right w:val="single" w:sz="4" w:space="0" w:color="000000"/>
            </w:tcBorders>
          </w:tcPr>
          <w:p w14:paraId="752B540E"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110" w:type="dxa"/>
            <w:tcBorders>
              <w:top w:val="single" w:sz="4" w:space="0" w:color="000000"/>
              <w:left w:val="single" w:sz="4" w:space="0" w:color="000000"/>
              <w:bottom w:val="single" w:sz="4" w:space="0" w:color="000000"/>
              <w:right w:val="single" w:sz="4" w:space="0" w:color="000000"/>
            </w:tcBorders>
          </w:tcPr>
          <w:p w14:paraId="1A44847D" w14:textId="77777777" w:rsidR="00874265" w:rsidRPr="00874265" w:rsidRDefault="00874265" w:rsidP="00874265">
            <w:pPr>
              <w:numPr>
                <w:ilvl w:val="0"/>
                <w:numId w:val="16"/>
              </w:numPr>
              <w:spacing w:after="0" w:line="240" w:lineRule="auto"/>
              <w:ind w:left="325" w:hanging="325"/>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Sahiti, N.; Pireci, M.; Veselaj, B.: Doracak për burimet e ripërtëritshme të energjisë, UNDP, Prishtinë, 2013, rev. 2018</w:t>
            </w:r>
          </w:p>
          <w:p w14:paraId="519B7C5C" w14:textId="77777777" w:rsidR="00874265" w:rsidRPr="00874265" w:rsidRDefault="00874265" w:rsidP="00874265">
            <w:pPr>
              <w:numPr>
                <w:ilvl w:val="0"/>
                <w:numId w:val="16"/>
              </w:numPr>
              <w:spacing w:after="0" w:line="240" w:lineRule="auto"/>
              <w:ind w:left="325" w:hanging="325"/>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E. E. Michaelides: Energy, the Environment, and Sustainability, CRC Press, 2018</w:t>
            </w:r>
          </w:p>
          <w:p w14:paraId="54FEC42A" w14:textId="77777777" w:rsidR="00874265" w:rsidRPr="00874265" w:rsidRDefault="00874265" w:rsidP="00874265">
            <w:pPr>
              <w:numPr>
                <w:ilvl w:val="0"/>
                <w:numId w:val="16"/>
              </w:numPr>
              <w:spacing w:after="0" w:line="240" w:lineRule="auto"/>
              <w:ind w:left="325" w:hanging="325"/>
              <w:contextualSpacing/>
              <w:rPr>
                <w:rFonts w:ascii="Calibri" w:eastAsia="Times New Roman" w:hAnsi="Calibri" w:cs="Calibri"/>
                <w:sz w:val="20"/>
                <w:szCs w:val="20"/>
                <w:lang w:val="en-US"/>
              </w:rPr>
            </w:pPr>
            <w:r w:rsidRPr="00874265">
              <w:rPr>
                <w:rFonts w:ascii="Calibri" w:eastAsia="Times New Roman" w:hAnsi="Calibri" w:cs="Calibri"/>
                <w:sz w:val="20"/>
                <w:szCs w:val="20"/>
                <w:lang w:val="en-US"/>
              </w:rPr>
              <w:t>E. Bollin: Regenerative Energien in Gebäude nutzen, Springer, 2016</w:t>
            </w:r>
          </w:p>
          <w:p w14:paraId="4CB86AEE" w14:textId="77777777" w:rsidR="00874265" w:rsidRPr="00874265" w:rsidRDefault="00874265" w:rsidP="00874265">
            <w:pPr>
              <w:numPr>
                <w:ilvl w:val="0"/>
                <w:numId w:val="16"/>
              </w:numPr>
              <w:spacing w:after="0" w:line="240" w:lineRule="auto"/>
              <w:ind w:left="325" w:hanging="325"/>
              <w:contextualSpacing/>
              <w:rPr>
                <w:rFonts w:ascii="Calibri" w:eastAsia="Times New Roman" w:hAnsi="Calibri" w:cs="Calibri"/>
                <w:bCs/>
                <w:sz w:val="20"/>
                <w:szCs w:val="20"/>
                <w:lang w:val="en-US"/>
              </w:rPr>
            </w:pPr>
            <w:r w:rsidRPr="00874265">
              <w:rPr>
                <w:rFonts w:ascii="Calibri" w:eastAsia="Times New Roman" w:hAnsi="Calibri" w:cs="Calibri"/>
                <w:sz w:val="20"/>
                <w:szCs w:val="20"/>
                <w:lang w:val="en-US"/>
              </w:rPr>
              <w:t>W. Grassi: Heat Pumps, Springer, 2018</w:t>
            </w:r>
          </w:p>
          <w:p w14:paraId="59EB06F9" w14:textId="77777777" w:rsidR="00874265" w:rsidRPr="00874265" w:rsidRDefault="00874265" w:rsidP="00874265">
            <w:pPr>
              <w:numPr>
                <w:ilvl w:val="0"/>
                <w:numId w:val="16"/>
              </w:numPr>
              <w:spacing w:after="0" w:line="240" w:lineRule="auto"/>
              <w:ind w:left="325" w:hanging="325"/>
              <w:contextualSpacing/>
              <w:rPr>
                <w:rFonts w:ascii="Calibri" w:eastAsia="Times New Roman" w:hAnsi="Calibri" w:cs="Calibri"/>
                <w:bCs/>
                <w:sz w:val="20"/>
                <w:szCs w:val="20"/>
                <w:lang w:val="en-US"/>
              </w:rPr>
            </w:pPr>
            <w:r w:rsidRPr="00874265">
              <w:rPr>
                <w:rFonts w:ascii="Calibri" w:eastAsia="Times New Roman" w:hAnsi="Calibri" w:cs="Calibri"/>
                <w:sz w:val="20"/>
                <w:szCs w:val="20"/>
                <w:lang w:val="en-US"/>
              </w:rPr>
              <w:t>R. Ehrlich: Renewable Energy, CRC Press, 2018</w:t>
            </w:r>
          </w:p>
        </w:tc>
      </w:tr>
      <w:tr w:rsidR="00874265" w:rsidRPr="00874265" w14:paraId="603968E6" w14:textId="77777777" w:rsidTr="008B0840">
        <w:tc>
          <w:tcPr>
            <w:tcW w:w="1615" w:type="dxa"/>
            <w:tcBorders>
              <w:top w:val="single" w:sz="4" w:space="0" w:color="000000"/>
              <w:left w:val="single" w:sz="4" w:space="0" w:color="000000"/>
              <w:bottom w:val="single" w:sz="4" w:space="0" w:color="auto"/>
              <w:right w:val="single" w:sz="4" w:space="0" w:color="000000"/>
            </w:tcBorders>
          </w:tcPr>
          <w:p w14:paraId="07F0115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110" w:type="dxa"/>
            <w:tcBorders>
              <w:top w:val="single" w:sz="4" w:space="0" w:color="000000"/>
              <w:left w:val="single" w:sz="4" w:space="0" w:color="000000"/>
              <w:bottom w:val="single" w:sz="4" w:space="0" w:color="auto"/>
              <w:right w:val="single" w:sz="4" w:space="0" w:color="000000"/>
            </w:tcBorders>
          </w:tcPr>
          <w:p w14:paraId="1FD654EE" w14:textId="77777777" w:rsidR="00874265" w:rsidRPr="00874265" w:rsidRDefault="00874265" w:rsidP="00874265">
            <w:pPr>
              <w:numPr>
                <w:ilvl w:val="0"/>
                <w:numId w:val="8"/>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V. Wesselak, T. Schabbach, Th. Link, J. Fisher: Regenerative Energitechnik, Springer, 2013</w:t>
            </w:r>
          </w:p>
          <w:p w14:paraId="7C8500E1" w14:textId="77777777" w:rsidR="00874265" w:rsidRPr="00874265" w:rsidRDefault="00874265" w:rsidP="00874265">
            <w:pPr>
              <w:numPr>
                <w:ilvl w:val="0"/>
                <w:numId w:val="8"/>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Quatschning, V.: Renewable Energy and Climate Change, Wiley, 2010</w:t>
            </w:r>
          </w:p>
          <w:p w14:paraId="157FB073" w14:textId="77777777" w:rsidR="00874265" w:rsidRPr="00874265" w:rsidRDefault="00874265" w:rsidP="00874265">
            <w:pPr>
              <w:numPr>
                <w:ilvl w:val="0"/>
                <w:numId w:val="8"/>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Kaltschmit, M.; Streicher, W.; Wiese A.: Renewable Energy, Springer, 2007</w:t>
            </w:r>
          </w:p>
          <w:p w14:paraId="5EA0F73B" w14:textId="77777777" w:rsidR="00874265" w:rsidRPr="00874265" w:rsidRDefault="00874265" w:rsidP="00874265">
            <w:pPr>
              <w:numPr>
                <w:ilvl w:val="0"/>
                <w:numId w:val="8"/>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Reich, G.; Reppich, M.: Regenerative Energietechnik, Springer, 2013</w:t>
            </w:r>
          </w:p>
        </w:tc>
      </w:tr>
    </w:tbl>
    <w:p w14:paraId="157A30ED"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0"/>
      </w:tblGrid>
      <w:tr w:rsidR="00874265" w:rsidRPr="00874265" w14:paraId="5B40023D" w14:textId="77777777" w:rsidTr="008B0840">
        <w:tc>
          <w:tcPr>
            <w:tcW w:w="1615" w:type="dxa"/>
          </w:tcPr>
          <w:p w14:paraId="0BB3A0C2"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200" w:type="dxa"/>
          </w:tcPr>
          <w:p w14:paraId="052AEFD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Building Energy Performance - Assessment, Monitoring and Control</w:t>
            </w:r>
          </w:p>
        </w:tc>
      </w:tr>
      <w:tr w:rsidR="00874265" w:rsidRPr="00874265" w14:paraId="1F1FB422" w14:textId="77777777" w:rsidTr="008B0840">
        <w:tc>
          <w:tcPr>
            <w:tcW w:w="8815" w:type="dxa"/>
            <w:gridSpan w:val="2"/>
            <w:shd w:val="clear" w:color="auto" w:fill="000000"/>
          </w:tcPr>
          <w:p w14:paraId="41A2D705"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566AEB92" w14:textId="77777777" w:rsidTr="008B0840">
        <w:tc>
          <w:tcPr>
            <w:tcW w:w="1615" w:type="dxa"/>
          </w:tcPr>
          <w:p w14:paraId="1E4E439C"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Pr>
          <w:p w14:paraId="3B84878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The course introduces the basics of assessment, monitoring and control of energy performance in buildings, through data collection and measurements.</w:t>
            </w:r>
          </w:p>
          <w:p w14:paraId="6650D176"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Measurement of indoor and outdoor atmospheric conditions as well as air quality.</w:t>
            </w:r>
          </w:p>
          <w:p w14:paraId="45808045"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Thermal / visual / acoustic performance monitoring.</w:t>
            </w:r>
          </w:p>
          <w:p w14:paraId="6DC5C03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lastRenderedPageBreak/>
              <w:t>• Control of the energy performance of the building.</w:t>
            </w:r>
          </w:p>
        </w:tc>
      </w:tr>
      <w:tr w:rsidR="00874265" w:rsidRPr="00874265" w14:paraId="3E9F8729" w14:textId="77777777" w:rsidTr="008B0840">
        <w:tc>
          <w:tcPr>
            <w:tcW w:w="1615" w:type="dxa"/>
          </w:tcPr>
          <w:p w14:paraId="5EDC1CE0"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lastRenderedPageBreak/>
              <w:t>Course Goals:</w:t>
            </w:r>
          </w:p>
        </w:tc>
        <w:tc>
          <w:tcPr>
            <w:tcW w:w="7200" w:type="dxa"/>
          </w:tcPr>
          <w:p w14:paraId="3D4C993D"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Provide students with an overview of building energy performance assessment tools and equipment (auditing); as well as to provide students with theoretical and practical knowledge on the application of tools for the recognition and implementation of assessment, monitoring and control of energy performance of buildings.</w:t>
            </w:r>
          </w:p>
        </w:tc>
      </w:tr>
      <w:tr w:rsidR="00874265" w:rsidRPr="00874265" w14:paraId="35969EA0" w14:textId="77777777" w:rsidTr="008B0840">
        <w:tc>
          <w:tcPr>
            <w:tcW w:w="1615" w:type="dxa"/>
            <w:tcBorders>
              <w:bottom w:val="single" w:sz="4" w:space="0" w:color="000000"/>
            </w:tcBorders>
          </w:tcPr>
          <w:p w14:paraId="09110D1C"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200" w:type="dxa"/>
            <w:tcBorders>
              <w:bottom w:val="single" w:sz="4" w:space="0" w:color="000000"/>
            </w:tcBorders>
          </w:tcPr>
          <w:p w14:paraId="6E309D26"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Upon completion of this course, students should be able to:</w:t>
            </w:r>
          </w:p>
          <w:p w14:paraId="5A099A9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Understand, analyze, evaluate and interpret critically the energy performance of buildings;</w:t>
            </w:r>
          </w:p>
          <w:p w14:paraId="3D7B658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recognize, understand and use the tools, measuring tools and information technology of building performance;</w:t>
            </w:r>
          </w:p>
          <w:p w14:paraId="41F38087"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sz w:val="20"/>
                <w:szCs w:val="20"/>
                <w:lang w:val="en-US"/>
              </w:rPr>
              <w:t>• Understand and apply a simple assessment methodology of energy performance of buildings.</w:t>
            </w:r>
          </w:p>
        </w:tc>
      </w:tr>
      <w:tr w:rsidR="00874265" w:rsidRPr="00874265" w14:paraId="01756E74" w14:textId="77777777" w:rsidTr="008B0840">
        <w:tc>
          <w:tcPr>
            <w:tcW w:w="1615" w:type="dxa"/>
            <w:tcBorders>
              <w:bottom w:val="single" w:sz="4" w:space="0" w:color="000000"/>
            </w:tcBorders>
          </w:tcPr>
          <w:p w14:paraId="6E5022F5"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Importance and relevance of subject:</w:t>
            </w:r>
          </w:p>
        </w:tc>
        <w:tc>
          <w:tcPr>
            <w:tcW w:w="7200" w:type="dxa"/>
            <w:tcBorders>
              <w:bottom w:val="single" w:sz="4" w:space="0" w:color="000000"/>
            </w:tcBorders>
          </w:tcPr>
          <w:p w14:paraId="135A121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Consumption of energy from humans is done daily and throughout life to develop various activities in buildings. Meanwhile, energy efficiency in buildings not only saves energy, but controls consumption, consequently preserves the environment and human health. Therefore this subject is very important to be studied and is constantly current.</w:t>
            </w:r>
          </w:p>
        </w:tc>
      </w:tr>
      <w:tr w:rsidR="00874265" w:rsidRPr="00874265" w14:paraId="54EA25F6" w14:textId="77777777" w:rsidTr="008B0840">
        <w:tc>
          <w:tcPr>
            <w:tcW w:w="8815" w:type="dxa"/>
            <w:gridSpan w:val="2"/>
            <w:tcBorders>
              <w:top w:val="single" w:sz="4" w:space="0" w:color="auto"/>
              <w:left w:val="single" w:sz="4" w:space="0" w:color="FFFFFF"/>
              <w:bottom w:val="single" w:sz="4" w:space="0" w:color="FFFFFF"/>
              <w:right w:val="single" w:sz="4" w:space="0" w:color="FFFFFF"/>
            </w:tcBorders>
            <w:shd w:val="clear" w:color="auto" w:fill="000000"/>
          </w:tcPr>
          <w:p w14:paraId="111B070D" w14:textId="77777777" w:rsidR="00874265" w:rsidRPr="00874265" w:rsidRDefault="00874265" w:rsidP="00874265">
            <w:pPr>
              <w:spacing w:after="0" w:line="240" w:lineRule="auto"/>
              <w:rPr>
                <w:rFonts w:ascii="Calibri" w:eastAsia="Times New Roman" w:hAnsi="Calibri" w:cs="Calibri"/>
                <w:b/>
                <w:i/>
                <w:sz w:val="20"/>
                <w:szCs w:val="20"/>
                <w:lang w:val="en-US"/>
              </w:rPr>
            </w:pPr>
          </w:p>
        </w:tc>
      </w:tr>
      <w:tr w:rsidR="00874265" w:rsidRPr="00874265" w14:paraId="16B91977" w14:textId="77777777" w:rsidTr="008B0840">
        <w:tc>
          <w:tcPr>
            <w:tcW w:w="1615" w:type="dxa"/>
          </w:tcPr>
          <w:p w14:paraId="35BF221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200" w:type="dxa"/>
          </w:tcPr>
          <w:p w14:paraId="008C056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iCs/>
                <w:sz w:val="20"/>
                <w:szCs w:val="20"/>
                <w:lang w:val="en-US"/>
              </w:rPr>
              <w:t>Lecture, numerical practice and workshop/exercise.</w:t>
            </w:r>
          </w:p>
        </w:tc>
      </w:tr>
      <w:tr w:rsidR="00874265" w:rsidRPr="00874265" w14:paraId="420AB4A6" w14:textId="77777777" w:rsidTr="008B0840">
        <w:tc>
          <w:tcPr>
            <w:tcW w:w="1615" w:type="dxa"/>
          </w:tcPr>
          <w:p w14:paraId="5612AF2A"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200" w:type="dxa"/>
          </w:tcPr>
          <w:p w14:paraId="25D6C7C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Level of passing the course is 55%.</w:t>
            </w:r>
          </w:p>
          <w:p w14:paraId="3BBB9DB3"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Attendance of students 5%;</w:t>
            </w:r>
          </w:p>
          <w:p w14:paraId="279DA589"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in class 5%; </w:t>
            </w:r>
          </w:p>
          <w:p w14:paraId="65E43383"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at home 25%; </w:t>
            </w:r>
          </w:p>
          <w:p w14:paraId="7E991203"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Evaluations through the tests 20%;</w:t>
            </w:r>
          </w:p>
          <w:p w14:paraId="5154ECBB"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Final exam 45%.</w:t>
            </w:r>
          </w:p>
        </w:tc>
      </w:tr>
      <w:tr w:rsidR="00874265" w:rsidRPr="00874265" w14:paraId="1F355D0A" w14:textId="77777777" w:rsidTr="008B0840">
        <w:tc>
          <w:tcPr>
            <w:tcW w:w="8815" w:type="dxa"/>
            <w:gridSpan w:val="2"/>
            <w:shd w:val="clear" w:color="auto" w:fill="000000"/>
          </w:tcPr>
          <w:p w14:paraId="2FC121AB"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56C6583F" w14:textId="77777777" w:rsidTr="008B0840">
        <w:tc>
          <w:tcPr>
            <w:tcW w:w="1615" w:type="dxa"/>
          </w:tcPr>
          <w:p w14:paraId="5D3EF9C9"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200" w:type="dxa"/>
          </w:tcPr>
          <w:p w14:paraId="540173DA" w14:textId="77777777" w:rsidR="00874265" w:rsidRPr="00874265" w:rsidRDefault="00874265" w:rsidP="00874265">
            <w:pPr>
              <w:numPr>
                <w:ilvl w:val="0"/>
                <w:numId w:val="9"/>
              </w:numPr>
              <w:spacing w:after="0" w:line="240" w:lineRule="auto"/>
              <w:ind w:left="251" w:hanging="251"/>
              <w:rPr>
                <w:rFonts w:ascii="Calibri" w:eastAsia="Times New Roman" w:hAnsi="Calibri" w:cs="Calibri"/>
                <w:sz w:val="20"/>
                <w:szCs w:val="20"/>
                <w:lang w:val="en-US"/>
              </w:rPr>
            </w:pPr>
            <w:r w:rsidRPr="00874265">
              <w:rPr>
                <w:rFonts w:ascii="Calibri" w:eastAsia="Times New Roman" w:hAnsi="Calibri" w:cs="Calibri"/>
                <w:sz w:val="20"/>
                <w:szCs w:val="20"/>
                <w:lang w:val="en-US"/>
              </w:rPr>
              <w:t>Prepared Lectures from Prof. Dr. V. Nushi</w:t>
            </w:r>
          </w:p>
        </w:tc>
      </w:tr>
      <w:tr w:rsidR="00874265" w:rsidRPr="00874265" w14:paraId="63046EF5" w14:textId="77777777" w:rsidTr="008B0840">
        <w:tc>
          <w:tcPr>
            <w:tcW w:w="1615" w:type="dxa"/>
          </w:tcPr>
          <w:p w14:paraId="123451D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Pr>
          <w:p w14:paraId="7C35511D" w14:textId="77777777" w:rsidR="00874265" w:rsidRPr="00874265" w:rsidRDefault="00874265" w:rsidP="00874265">
            <w:pPr>
              <w:numPr>
                <w:ilvl w:val="0"/>
                <w:numId w:val="9"/>
              </w:numPr>
              <w:spacing w:after="0" w:line="240" w:lineRule="auto"/>
              <w:ind w:left="251" w:hanging="251"/>
              <w:rPr>
                <w:rFonts w:ascii="Calibri" w:eastAsia="Times New Roman" w:hAnsi="Calibri" w:cs="Calibri"/>
                <w:bCs/>
                <w:iCs/>
                <w:sz w:val="20"/>
                <w:szCs w:val="20"/>
                <w:lang w:val="en-US"/>
              </w:rPr>
            </w:pPr>
            <w:r w:rsidRPr="00874265">
              <w:rPr>
                <w:rFonts w:ascii="Calibri" w:eastAsia="Times New Roman" w:hAnsi="Calibri" w:cs="Calibri"/>
                <w:bCs/>
                <w:iCs/>
                <w:sz w:val="20"/>
                <w:szCs w:val="20"/>
                <w:lang w:val="en-US"/>
              </w:rPr>
              <w:t>Preiser, WF and Vischer, J: Assessing Building Performance, New York,2005</w:t>
            </w:r>
          </w:p>
          <w:p w14:paraId="2475D0D4" w14:textId="77777777" w:rsidR="00874265" w:rsidRPr="00874265" w:rsidRDefault="00874265" w:rsidP="00874265">
            <w:pPr>
              <w:numPr>
                <w:ilvl w:val="0"/>
                <w:numId w:val="9"/>
              </w:numPr>
              <w:spacing w:after="0" w:line="240" w:lineRule="auto"/>
              <w:ind w:left="251" w:hanging="251"/>
              <w:rPr>
                <w:rFonts w:ascii="Calibri" w:eastAsia="Times New Roman" w:hAnsi="Calibri" w:cs="Calibri"/>
                <w:sz w:val="20"/>
                <w:szCs w:val="20"/>
                <w:lang w:val="en-US"/>
              </w:rPr>
            </w:pPr>
            <w:r w:rsidRPr="00874265">
              <w:rPr>
                <w:rFonts w:ascii="Calibri" w:eastAsia="Times New Roman" w:hAnsi="Calibri" w:cs="Calibri"/>
                <w:bCs/>
                <w:iCs/>
                <w:sz w:val="20"/>
                <w:szCs w:val="20"/>
                <w:lang w:val="en-US"/>
              </w:rPr>
              <w:t>Hill Mallory, Preiser, WF: Enhancing Building Peformance, Cincinati 2012</w:t>
            </w:r>
          </w:p>
          <w:p w14:paraId="56D92244" w14:textId="77777777" w:rsidR="00874265" w:rsidRPr="00874265" w:rsidRDefault="00874265" w:rsidP="00874265">
            <w:pPr>
              <w:numPr>
                <w:ilvl w:val="0"/>
                <w:numId w:val="9"/>
              </w:numPr>
              <w:spacing w:after="0" w:line="240" w:lineRule="auto"/>
              <w:ind w:left="251" w:hanging="251"/>
              <w:rPr>
                <w:rFonts w:ascii="Calibri" w:eastAsia="Times New Roman" w:hAnsi="Calibri" w:cs="Calibri"/>
                <w:sz w:val="20"/>
                <w:szCs w:val="20"/>
                <w:lang w:val="en-US"/>
              </w:rPr>
            </w:pPr>
            <w:r w:rsidRPr="00874265">
              <w:rPr>
                <w:rFonts w:ascii="Calibri" w:eastAsia="Times New Roman" w:hAnsi="Calibri" w:cs="Calibri"/>
                <w:sz w:val="20"/>
                <w:szCs w:val="20"/>
                <w:lang w:val="en-US"/>
              </w:rPr>
              <w:t>SEI (Sustainable energy Irland) “Building energy managers Guide”</w:t>
            </w:r>
          </w:p>
        </w:tc>
      </w:tr>
    </w:tbl>
    <w:p w14:paraId="3C218831" w14:textId="77777777" w:rsidR="00874265" w:rsidRPr="00874265" w:rsidRDefault="00874265" w:rsidP="00874265">
      <w:pPr>
        <w:spacing w:after="0" w:line="240" w:lineRule="auto"/>
        <w:rPr>
          <w:rFonts w:ascii="Calibri" w:eastAsia="Times New Roman" w:hAnsi="Calibri" w:cs="Calibri"/>
          <w:vanish/>
          <w:sz w:val="20"/>
          <w:szCs w:val="20"/>
          <w:lang w:val="en-US"/>
        </w:rPr>
      </w:pPr>
    </w:p>
    <w:p w14:paraId="6D729BCF"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0"/>
      </w:tblGrid>
      <w:tr w:rsidR="00874265" w:rsidRPr="00874265" w14:paraId="3346518E" w14:textId="77777777" w:rsidTr="008B0840">
        <w:tc>
          <w:tcPr>
            <w:tcW w:w="1615" w:type="dxa"/>
          </w:tcPr>
          <w:p w14:paraId="60D0567F"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Course Title: </w:t>
            </w:r>
          </w:p>
        </w:tc>
        <w:tc>
          <w:tcPr>
            <w:tcW w:w="7200" w:type="dxa"/>
          </w:tcPr>
          <w:p w14:paraId="3393418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Energy Efficiency and Technologies in Buildings</w:t>
            </w:r>
          </w:p>
        </w:tc>
      </w:tr>
      <w:tr w:rsidR="00874265" w:rsidRPr="00874265" w14:paraId="21A28653" w14:textId="77777777" w:rsidTr="008B0840">
        <w:tc>
          <w:tcPr>
            <w:tcW w:w="8815" w:type="dxa"/>
            <w:gridSpan w:val="2"/>
            <w:shd w:val="clear" w:color="auto" w:fill="000000"/>
          </w:tcPr>
          <w:p w14:paraId="2BB3892E"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616FFBA5" w14:textId="77777777" w:rsidTr="008B0840">
        <w:tc>
          <w:tcPr>
            <w:tcW w:w="1615" w:type="dxa"/>
          </w:tcPr>
          <w:p w14:paraId="7307E51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Pr>
          <w:p w14:paraId="10ED3D8A"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 xml:space="preserve">Introduction to fundamentals of energy </w:t>
            </w:r>
          </w:p>
          <w:p w14:paraId="785E8D01"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Energy supply, use and losses</w:t>
            </w:r>
          </w:p>
          <w:p w14:paraId="5E545034"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 xml:space="preserve">Advanced energy technologies for energy-efficient buildings </w:t>
            </w:r>
          </w:p>
          <w:p w14:paraId="6395CA02"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 xml:space="preserve">Economical aspects of energy technology for energy efficient buildings </w:t>
            </w:r>
          </w:p>
          <w:p w14:paraId="047396E1"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Case-studies</w:t>
            </w:r>
          </w:p>
        </w:tc>
      </w:tr>
      <w:tr w:rsidR="00874265" w:rsidRPr="00874265" w14:paraId="7C75CA5F" w14:textId="77777777" w:rsidTr="008B0840">
        <w:tc>
          <w:tcPr>
            <w:tcW w:w="1615" w:type="dxa"/>
          </w:tcPr>
          <w:p w14:paraId="2015D4D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200" w:type="dxa"/>
          </w:tcPr>
          <w:p w14:paraId="0093052A"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 xml:space="preserve">This course provides general knowledge regarding energy and energy technologies, with special focus on cost-effective energy-efficient measures for buildings. </w:t>
            </w:r>
          </w:p>
          <w:p w14:paraId="2339D38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After completing this course, students will be able to recognize, understand, use and discuss concepts and principles of energy efficiency and energy technologies in buildings.</w:t>
            </w:r>
          </w:p>
        </w:tc>
      </w:tr>
      <w:tr w:rsidR="00874265" w:rsidRPr="00874265" w14:paraId="6EFEAFA4" w14:textId="77777777" w:rsidTr="008B0840">
        <w:tc>
          <w:tcPr>
            <w:tcW w:w="1615" w:type="dxa"/>
            <w:tcBorders>
              <w:bottom w:val="single" w:sz="4" w:space="0" w:color="000000"/>
            </w:tcBorders>
          </w:tcPr>
          <w:p w14:paraId="4DE19768"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200" w:type="dxa"/>
            <w:tcBorders>
              <w:bottom w:val="single" w:sz="4" w:space="0" w:color="000000"/>
            </w:tcBorders>
          </w:tcPr>
          <w:p w14:paraId="627A60C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After competing this course, students will be able to: </w:t>
            </w:r>
          </w:p>
          <w:p w14:paraId="0BE06128"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 xml:space="preserve">Understand energy in general as well as energy efficiency in buildings </w:t>
            </w:r>
          </w:p>
          <w:p w14:paraId="39FBF65A"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Understand and interpret the importance of technology in energy efficiency and savings;</w:t>
            </w:r>
          </w:p>
          <w:p w14:paraId="1226A4BA"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Study and interpret basic concepts of energy technology for buildings;</w:t>
            </w:r>
          </w:p>
          <w:p w14:paraId="6F8A38BA"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w:t>
            </w:r>
            <w:r w:rsidRPr="00874265">
              <w:rPr>
                <w:rFonts w:ascii="Calibri" w:eastAsia="Times New Roman" w:hAnsi="Calibri" w:cs="Calibri"/>
                <w:sz w:val="20"/>
                <w:szCs w:val="20"/>
                <w:lang w:val="en-US"/>
              </w:rPr>
              <w:tab/>
              <w:t>Apply obtained knowledge in practical examples and in practice;</w:t>
            </w:r>
          </w:p>
          <w:p w14:paraId="24AF2A83" w14:textId="77777777" w:rsidR="00874265" w:rsidRPr="00874265" w:rsidRDefault="00874265" w:rsidP="00874265">
            <w:pPr>
              <w:spacing w:after="0" w:line="240" w:lineRule="auto"/>
              <w:ind w:left="311" w:hanging="270"/>
              <w:rPr>
                <w:rFonts w:ascii="Calibri" w:eastAsia="Times New Roman" w:hAnsi="Calibri" w:cs="Calibri"/>
                <w:bCs/>
                <w:sz w:val="20"/>
                <w:szCs w:val="20"/>
                <w:lang w:val="en-US"/>
              </w:rPr>
            </w:pPr>
            <w:r w:rsidRPr="00874265">
              <w:rPr>
                <w:rFonts w:ascii="Calibri" w:eastAsia="Times New Roman" w:hAnsi="Calibri" w:cs="Calibri"/>
                <w:sz w:val="20"/>
                <w:szCs w:val="20"/>
                <w:lang w:val="en-US"/>
              </w:rPr>
              <w:lastRenderedPageBreak/>
              <w:t>•</w:t>
            </w:r>
            <w:r w:rsidRPr="00874265">
              <w:rPr>
                <w:rFonts w:ascii="Calibri" w:eastAsia="Times New Roman" w:hAnsi="Calibri" w:cs="Calibri"/>
                <w:sz w:val="20"/>
                <w:szCs w:val="20"/>
                <w:lang w:val="en-US"/>
              </w:rPr>
              <w:tab/>
              <w:t>Understand and interpret economical aspects of energy supply, demand and consumption.</w:t>
            </w:r>
          </w:p>
        </w:tc>
      </w:tr>
      <w:tr w:rsidR="00874265" w:rsidRPr="00874265" w14:paraId="46276282" w14:textId="77777777" w:rsidTr="008B0840">
        <w:tc>
          <w:tcPr>
            <w:tcW w:w="8815" w:type="dxa"/>
            <w:gridSpan w:val="2"/>
            <w:tcBorders>
              <w:top w:val="single" w:sz="4" w:space="0" w:color="auto"/>
              <w:left w:val="single" w:sz="4" w:space="0" w:color="FFFFFF"/>
              <w:bottom w:val="single" w:sz="4" w:space="0" w:color="FFFFFF"/>
              <w:right w:val="single" w:sz="4" w:space="0" w:color="FFFFFF"/>
            </w:tcBorders>
            <w:shd w:val="clear" w:color="auto" w:fill="000000"/>
          </w:tcPr>
          <w:p w14:paraId="3BA50E6E" w14:textId="77777777" w:rsidR="00874265" w:rsidRPr="00874265" w:rsidRDefault="00874265" w:rsidP="00874265">
            <w:pPr>
              <w:spacing w:after="0" w:line="240" w:lineRule="auto"/>
              <w:rPr>
                <w:rFonts w:ascii="Calibri" w:eastAsia="Times New Roman" w:hAnsi="Calibri" w:cs="Calibri"/>
                <w:b/>
                <w:i/>
                <w:sz w:val="20"/>
                <w:szCs w:val="20"/>
                <w:lang w:val="en-US"/>
              </w:rPr>
            </w:pPr>
          </w:p>
        </w:tc>
      </w:tr>
      <w:tr w:rsidR="00874265" w:rsidRPr="00874265" w14:paraId="251D5A2E" w14:textId="77777777" w:rsidTr="008B0840">
        <w:tc>
          <w:tcPr>
            <w:tcW w:w="1615" w:type="dxa"/>
          </w:tcPr>
          <w:p w14:paraId="6FFAF92E"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200" w:type="dxa"/>
          </w:tcPr>
          <w:p w14:paraId="0A363F64" w14:textId="77777777" w:rsidR="00874265" w:rsidRPr="00874265" w:rsidRDefault="00874265" w:rsidP="00874265">
            <w:pPr>
              <w:spacing w:after="0" w:line="240" w:lineRule="auto"/>
              <w:rPr>
                <w:rFonts w:ascii="Calibri" w:eastAsia="Times New Roman" w:hAnsi="Calibri" w:cs="Calibri"/>
                <w:iCs/>
                <w:sz w:val="20"/>
                <w:szCs w:val="20"/>
                <w:lang w:val="en-US"/>
              </w:rPr>
            </w:pPr>
            <w:r w:rsidRPr="00874265">
              <w:rPr>
                <w:rFonts w:ascii="Calibri" w:eastAsia="Times New Roman" w:hAnsi="Calibri" w:cs="Calibri"/>
                <w:iCs/>
                <w:sz w:val="20"/>
                <w:szCs w:val="20"/>
                <w:lang w:val="en-US"/>
              </w:rPr>
              <w:t xml:space="preserve">This course will comprise interactive activities and lecturing, emphasizing the discussion and practical examples related to the respective subjects. </w:t>
            </w:r>
          </w:p>
          <w:p w14:paraId="5E2AA589"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iCs/>
                <w:sz w:val="20"/>
                <w:szCs w:val="20"/>
                <w:lang w:val="en-US"/>
              </w:rPr>
              <w:t>The course involves lectures, design and numerical practice, in-situ visits, and team work.</w:t>
            </w:r>
          </w:p>
        </w:tc>
      </w:tr>
      <w:tr w:rsidR="00874265" w:rsidRPr="00874265" w14:paraId="1014570C" w14:textId="77777777" w:rsidTr="008B0840">
        <w:tc>
          <w:tcPr>
            <w:tcW w:w="1615" w:type="dxa"/>
          </w:tcPr>
          <w:p w14:paraId="72194F4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200" w:type="dxa"/>
          </w:tcPr>
          <w:p w14:paraId="50035C51"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Quizzes:                       10%          (week 3, 6, 11, 14)</w:t>
            </w:r>
          </w:p>
          <w:p w14:paraId="2BF95D47"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Test I:                           20%                      (week 8)</w:t>
            </w:r>
          </w:p>
          <w:p w14:paraId="187C3C12"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Assignment 1:            10%                       (week 9)</w:t>
            </w:r>
          </w:p>
          <w:p w14:paraId="711938C1"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Assignment 2:            30%                       (week 15)</w:t>
            </w:r>
          </w:p>
          <w:p w14:paraId="6FA3497C"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Test II:                          20%                      (week 15)</w:t>
            </w:r>
          </w:p>
          <w:p w14:paraId="6647002C" w14:textId="77777777" w:rsidR="00874265" w:rsidRPr="00874265" w:rsidRDefault="00874265" w:rsidP="00874265">
            <w:pPr>
              <w:spacing w:after="0" w:line="240" w:lineRule="auto"/>
              <w:rPr>
                <w:rFonts w:ascii="Calibri" w:eastAsia="Times New Roman" w:hAnsi="Calibri" w:cs="Calibri"/>
                <w:bCs/>
                <w:sz w:val="20"/>
                <w:szCs w:val="20"/>
                <w:u w:val="single"/>
                <w:lang w:val="en-US"/>
              </w:rPr>
            </w:pPr>
            <w:r w:rsidRPr="00874265">
              <w:rPr>
                <w:rFonts w:ascii="Calibri" w:eastAsia="Times New Roman" w:hAnsi="Calibri" w:cs="Calibri"/>
                <w:bCs/>
                <w:sz w:val="20"/>
                <w:szCs w:val="20"/>
                <w:u w:val="single"/>
                <w:lang w:val="en-US"/>
              </w:rPr>
              <w:t>Activity/Attendance: 10%</w:t>
            </w:r>
          </w:p>
          <w:p w14:paraId="4CDE8800"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Total                             100%</w:t>
            </w:r>
          </w:p>
        </w:tc>
      </w:tr>
      <w:tr w:rsidR="00874265" w:rsidRPr="00874265" w14:paraId="249808BE" w14:textId="77777777" w:rsidTr="008B0840">
        <w:tc>
          <w:tcPr>
            <w:tcW w:w="8815" w:type="dxa"/>
            <w:gridSpan w:val="2"/>
            <w:shd w:val="clear" w:color="auto" w:fill="000000"/>
          </w:tcPr>
          <w:p w14:paraId="775C222D"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4BF551B2" w14:textId="77777777" w:rsidTr="008B0840">
        <w:tc>
          <w:tcPr>
            <w:tcW w:w="1615" w:type="dxa"/>
          </w:tcPr>
          <w:p w14:paraId="7794262E"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200" w:type="dxa"/>
          </w:tcPr>
          <w:p w14:paraId="0989A5A8" w14:textId="77777777" w:rsidR="00874265" w:rsidRPr="00874265" w:rsidRDefault="00874265" w:rsidP="00874265">
            <w:pPr>
              <w:numPr>
                <w:ilvl w:val="0"/>
                <w:numId w:val="10"/>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Steven V. Szokolay: Introduction to Architectural Science: The Basis of Sustainable Design (a number of sections are available in Albanian, translated by Dr. sc. Miranda Rashani)</w:t>
            </w:r>
          </w:p>
          <w:p w14:paraId="00A4C3B9" w14:textId="77777777" w:rsidR="00874265" w:rsidRPr="00874265" w:rsidRDefault="00874265" w:rsidP="00874265">
            <w:pPr>
              <w:numPr>
                <w:ilvl w:val="0"/>
                <w:numId w:val="10"/>
              </w:numPr>
              <w:spacing w:after="0" w:line="240" w:lineRule="auto"/>
              <w:rPr>
                <w:rFonts w:ascii="Calibri" w:eastAsia="Times New Roman" w:hAnsi="Calibri" w:cs="Calibri"/>
                <w:b/>
                <w:bCs/>
                <w:sz w:val="20"/>
                <w:szCs w:val="20"/>
                <w:lang w:val="en-US"/>
              </w:rPr>
            </w:pPr>
            <w:r w:rsidRPr="00874265">
              <w:rPr>
                <w:rFonts w:ascii="Calibri" w:eastAsia="Times New Roman" w:hAnsi="Calibri" w:cs="Calibri"/>
                <w:bCs/>
                <w:sz w:val="20"/>
                <w:szCs w:val="20"/>
                <w:lang w:val="en-US"/>
              </w:rPr>
              <w:t>UNIDO: Energy efficiency technologies and benefits (open access)</w:t>
            </w:r>
          </w:p>
        </w:tc>
      </w:tr>
      <w:tr w:rsidR="00874265" w:rsidRPr="00874265" w14:paraId="387FB14F" w14:textId="77777777" w:rsidTr="008B0840">
        <w:tc>
          <w:tcPr>
            <w:tcW w:w="1615" w:type="dxa"/>
          </w:tcPr>
          <w:p w14:paraId="1D4BEA11"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Pr>
          <w:p w14:paraId="045F494C" w14:textId="77777777" w:rsidR="00874265" w:rsidRPr="00874265" w:rsidRDefault="00874265" w:rsidP="00874265">
            <w:pPr>
              <w:numPr>
                <w:ilvl w:val="0"/>
                <w:numId w:val="11"/>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Steven Szokolay, Introduction to Architectural Science (2008)</w:t>
            </w:r>
          </w:p>
          <w:p w14:paraId="568BA826" w14:textId="77777777" w:rsidR="00874265" w:rsidRPr="00874265" w:rsidRDefault="00874265" w:rsidP="00874265">
            <w:pPr>
              <w:numPr>
                <w:ilvl w:val="0"/>
                <w:numId w:val="11"/>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UNIDO: Module 18 `Energy efficiency in buildings` (Manual i përkthyer në gjuhën shqipe nga Miranda Rashani) </w:t>
            </w:r>
          </w:p>
          <w:p w14:paraId="46BE94D8" w14:textId="77777777" w:rsidR="00874265" w:rsidRPr="00874265" w:rsidRDefault="00874265" w:rsidP="00874265">
            <w:pPr>
              <w:numPr>
                <w:ilvl w:val="0"/>
                <w:numId w:val="11"/>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Tom Woolley, Sam Kimmins: Green Building Handbook (volume 1 and 2)</w:t>
            </w:r>
          </w:p>
          <w:p w14:paraId="1860F08C" w14:textId="77777777" w:rsidR="00874265" w:rsidRPr="00874265" w:rsidRDefault="00874265" w:rsidP="00874265">
            <w:pPr>
              <w:numPr>
                <w:ilvl w:val="0"/>
                <w:numId w:val="11"/>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Michael Bauer, Peter Mösle, Michael Schwarz. Green Building – Guidebook for Sustainable Architecture (2007)</w:t>
            </w:r>
          </w:p>
          <w:p w14:paraId="59F8E8AD" w14:textId="77777777" w:rsidR="00874265" w:rsidRPr="00874265" w:rsidRDefault="00874265" w:rsidP="00874265">
            <w:pPr>
              <w:numPr>
                <w:ilvl w:val="0"/>
                <w:numId w:val="11"/>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Roberto Gonzalo, Karl J. Habermann: Energy-Efficient Architecture: Basics for Planning and Construction (2006)</w:t>
            </w:r>
          </w:p>
          <w:p w14:paraId="3D030911" w14:textId="77777777" w:rsidR="00874265" w:rsidRPr="00874265" w:rsidRDefault="00874265" w:rsidP="00874265">
            <w:pPr>
              <w:numPr>
                <w:ilvl w:val="0"/>
                <w:numId w:val="11"/>
              </w:num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CIBSE Guide F: Energy Efficiency in Buildings</w:t>
            </w:r>
          </w:p>
        </w:tc>
      </w:tr>
    </w:tbl>
    <w:p w14:paraId="15C1FF44" w14:textId="77777777" w:rsidR="00874265" w:rsidRPr="00874265" w:rsidRDefault="00874265" w:rsidP="00874265">
      <w:pPr>
        <w:spacing w:after="0" w:line="240" w:lineRule="auto"/>
        <w:rPr>
          <w:rFonts w:ascii="Calibri" w:eastAsia="Times New Roman" w:hAnsi="Calibri" w:cs="Calibri"/>
          <w:vanish/>
          <w:sz w:val="20"/>
          <w:szCs w:val="20"/>
          <w:lang w:val="en-US"/>
        </w:rPr>
      </w:pPr>
    </w:p>
    <w:p w14:paraId="4E6A85D4"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0"/>
      </w:tblGrid>
      <w:tr w:rsidR="00874265" w:rsidRPr="00874265" w14:paraId="6F6A2BD9" w14:textId="77777777" w:rsidTr="008B0840">
        <w:tc>
          <w:tcPr>
            <w:tcW w:w="1615" w:type="dxa"/>
          </w:tcPr>
          <w:p w14:paraId="679D03B5"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200" w:type="dxa"/>
          </w:tcPr>
          <w:p w14:paraId="0DA433F6"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Energy-Efficient Building Design</w:t>
            </w:r>
          </w:p>
        </w:tc>
      </w:tr>
      <w:tr w:rsidR="00874265" w:rsidRPr="00874265" w14:paraId="29542E5A" w14:textId="77777777" w:rsidTr="008B0840">
        <w:tc>
          <w:tcPr>
            <w:tcW w:w="8815" w:type="dxa"/>
            <w:gridSpan w:val="2"/>
            <w:shd w:val="clear" w:color="auto" w:fill="000000"/>
          </w:tcPr>
          <w:p w14:paraId="5721089C"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7EDAC031" w14:textId="77777777" w:rsidTr="008B0840">
        <w:tc>
          <w:tcPr>
            <w:tcW w:w="1615" w:type="dxa"/>
          </w:tcPr>
          <w:p w14:paraId="1D82F8D5"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200" w:type="dxa"/>
          </w:tcPr>
          <w:p w14:paraId="4490B77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Introduction to energy – concepts, forms, sources, supply and demand; Energy consumption in general and in the building sector; Energy demand and energy efficiency in buildings; Energy-efficient cost-effective measures; Human factor in energy efficiency; Examples of successful energy-efficient building design practices.</w:t>
            </w:r>
          </w:p>
        </w:tc>
      </w:tr>
      <w:tr w:rsidR="00874265" w:rsidRPr="00874265" w14:paraId="32F092E5" w14:textId="77777777" w:rsidTr="008B0840">
        <w:tc>
          <w:tcPr>
            <w:tcW w:w="1615" w:type="dxa"/>
          </w:tcPr>
          <w:p w14:paraId="290C1CF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200" w:type="dxa"/>
          </w:tcPr>
          <w:p w14:paraId="50BF6793"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 xml:space="preserve">This course provides an overview of energy and building energy performance, as well as energy efficiency in buildings. </w:t>
            </w:r>
          </w:p>
          <w:p w14:paraId="59F54F5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After completing this course, students will be able to recognize, understand, discuss and use building energy performance as well as design cost-effective and energy efficient buildings.</w:t>
            </w:r>
          </w:p>
        </w:tc>
      </w:tr>
      <w:tr w:rsidR="00874265" w:rsidRPr="00874265" w14:paraId="49C6FD72" w14:textId="77777777" w:rsidTr="008B0840">
        <w:tc>
          <w:tcPr>
            <w:tcW w:w="1615" w:type="dxa"/>
            <w:tcBorders>
              <w:bottom w:val="single" w:sz="4" w:space="0" w:color="000000"/>
            </w:tcBorders>
          </w:tcPr>
          <w:p w14:paraId="52402512"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200" w:type="dxa"/>
            <w:tcBorders>
              <w:bottom w:val="single" w:sz="4" w:space="0" w:color="000000"/>
            </w:tcBorders>
          </w:tcPr>
          <w:p w14:paraId="01DB0121"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sz w:val="20"/>
                <w:szCs w:val="20"/>
                <w:lang w:val="en-US"/>
              </w:rPr>
              <w:t>After completing this course, students will be able to: understand energy in general and, in particular, the energy-efficiency in buildings; understand and interpret the importance and impact of building and systems design in energy performance of buildings; study, interpret and design energy-efficient buildings; understand and use economic analyses along with energy-efficient building design; understand and interpret building performance drivers as well as existing energy performance rating systems; understand the mutual importance of human factor in building energy performance and environment; apply obtained knowledge in practical examples and in practice.</w:t>
            </w:r>
          </w:p>
        </w:tc>
      </w:tr>
      <w:tr w:rsidR="00874265" w:rsidRPr="00874265" w14:paraId="7D42B7A2" w14:textId="77777777" w:rsidTr="008B0840">
        <w:tc>
          <w:tcPr>
            <w:tcW w:w="8815" w:type="dxa"/>
            <w:gridSpan w:val="2"/>
            <w:tcBorders>
              <w:top w:val="single" w:sz="4" w:space="0" w:color="auto"/>
              <w:left w:val="single" w:sz="4" w:space="0" w:color="FFFFFF"/>
              <w:bottom w:val="single" w:sz="4" w:space="0" w:color="FFFFFF"/>
              <w:right w:val="single" w:sz="4" w:space="0" w:color="FFFFFF"/>
            </w:tcBorders>
            <w:shd w:val="clear" w:color="auto" w:fill="000000"/>
          </w:tcPr>
          <w:p w14:paraId="71F5C991" w14:textId="77777777" w:rsidR="00874265" w:rsidRPr="00874265" w:rsidRDefault="00874265" w:rsidP="00874265">
            <w:pPr>
              <w:spacing w:after="0" w:line="240" w:lineRule="auto"/>
              <w:rPr>
                <w:rFonts w:ascii="Calibri" w:eastAsia="Times New Roman" w:hAnsi="Calibri" w:cs="Calibri"/>
                <w:b/>
                <w:i/>
                <w:sz w:val="20"/>
                <w:szCs w:val="20"/>
                <w:lang w:val="en-US"/>
              </w:rPr>
            </w:pPr>
          </w:p>
        </w:tc>
      </w:tr>
      <w:tr w:rsidR="00874265" w:rsidRPr="00874265" w14:paraId="5C1CABE4" w14:textId="77777777" w:rsidTr="008B0840">
        <w:tc>
          <w:tcPr>
            <w:tcW w:w="1615" w:type="dxa"/>
          </w:tcPr>
          <w:p w14:paraId="038BBAB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200" w:type="dxa"/>
          </w:tcPr>
          <w:p w14:paraId="2286B182" w14:textId="77777777" w:rsidR="00874265" w:rsidRPr="00874265" w:rsidRDefault="00874265" w:rsidP="00874265">
            <w:pPr>
              <w:spacing w:after="0" w:line="240" w:lineRule="auto"/>
              <w:rPr>
                <w:rFonts w:ascii="Calibri" w:eastAsia="Times New Roman" w:hAnsi="Calibri" w:cs="Calibri"/>
                <w:iCs/>
                <w:sz w:val="20"/>
                <w:szCs w:val="20"/>
                <w:lang w:val="en-US"/>
              </w:rPr>
            </w:pPr>
            <w:r w:rsidRPr="00874265">
              <w:rPr>
                <w:rFonts w:ascii="Calibri" w:eastAsia="Times New Roman" w:hAnsi="Calibri" w:cs="Calibri"/>
                <w:iCs/>
                <w:sz w:val="20"/>
                <w:szCs w:val="20"/>
                <w:lang w:val="en-US"/>
              </w:rPr>
              <w:t xml:space="preserve">This course will comprise interactive activities and lecturing, emphasizing the discussion and practical examples related to the respective subjects. </w:t>
            </w:r>
          </w:p>
          <w:p w14:paraId="24549674"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iCs/>
                <w:sz w:val="20"/>
                <w:szCs w:val="20"/>
                <w:lang w:val="en-US"/>
              </w:rPr>
              <w:lastRenderedPageBreak/>
              <w:t>The course involves lectures, design and numerical practice, in-situ visits, and team work.</w:t>
            </w:r>
          </w:p>
        </w:tc>
      </w:tr>
      <w:tr w:rsidR="00874265" w:rsidRPr="00874265" w14:paraId="3E3102DC" w14:textId="77777777" w:rsidTr="008B0840">
        <w:tc>
          <w:tcPr>
            <w:tcW w:w="1615" w:type="dxa"/>
          </w:tcPr>
          <w:p w14:paraId="52FB3C2B"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lastRenderedPageBreak/>
              <w:t>Assessment Methods:</w:t>
            </w:r>
          </w:p>
        </w:tc>
        <w:tc>
          <w:tcPr>
            <w:tcW w:w="7200" w:type="dxa"/>
          </w:tcPr>
          <w:p w14:paraId="0B401E82"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Quizzes:                        10%           (week 3, 6, 11, 14)</w:t>
            </w:r>
          </w:p>
          <w:p w14:paraId="35DF0F62"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Test I:                            20%           (week 8)</w:t>
            </w:r>
          </w:p>
          <w:p w14:paraId="495DF83F"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Assignment 1:              10%           (week 9)</w:t>
            </w:r>
          </w:p>
          <w:p w14:paraId="350953F7"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Assignment 2:              30%           (week 15)</w:t>
            </w:r>
          </w:p>
          <w:p w14:paraId="41E704B8"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Test II:                           20%            (week 15)</w:t>
            </w:r>
          </w:p>
          <w:p w14:paraId="56ACE674" w14:textId="77777777" w:rsidR="00874265" w:rsidRPr="00874265" w:rsidRDefault="00874265" w:rsidP="00874265">
            <w:pPr>
              <w:spacing w:after="0" w:line="240" w:lineRule="auto"/>
              <w:rPr>
                <w:rFonts w:ascii="Calibri" w:eastAsia="Times New Roman" w:hAnsi="Calibri" w:cs="Calibri"/>
                <w:bCs/>
                <w:sz w:val="20"/>
                <w:szCs w:val="20"/>
                <w:u w:val="single"/>
                <w:lang w:val="en-US"/>
              </w:rPr>
            </w:pPr>
            <w:r w:rsidRPr="00874265">
              <w:rPr>
                <w:rFonts w:ascii="Calibri" w:eastAsia="Times New Roman" w:hAnsi="Calibri" w:cs="Calibri"/>
                <w:bCs/>
                <w:sz w:val="20"/>
                <w:szCs w:val="20"/>
                <w:u w:val="single"/>
                <w:lang w:val="en-US"/>
              </w:rPr>
              <w:t>Activity/Attendance:  10%</w:t>
            </w:r>
          </w:p>
          <w:p w14:paraId="4211C14A"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bCs/>
                <w:sz w:val="20"/>
                <w:szCs w:val="20"/>
                <w:lang w:val="en-US"/>
              </w:rPr>
              <w:t>Total                             100%</w:t>
            </w:r>
          </w:p>
        </w:tc>
      </w:tr>
      <w:tr w:rsidR="00874265" w:rsidRPr="00874265" w14:paraId="459EEDFB" w14:textId="77777777" w:rsidTr="008B0840">
        <w:tc>
          <w:tcPr>
            <w:tcW w:w="8815" w:type="dxa"/>
            <w:gridSpan w:val="2"/>
            <w:shd w:val="clear" w:color="auto" w:fill="000000"/>
          </w:tcPr>
          <w:p w14:paraId="794776A1"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702598A8" w14:textId="77777777" w:rsidTr="008B0840">
        <w:tc>
          <w:tcPr>
            <w:tcW w:w="1615" w:type="dxa"/>
          </w:tcPr>
          <w:p w14:paraId="7D1C9ACF"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Primary Literature:  </w:t>
            </w:r>
          </w:p>
        </w:tc>
        <w:tc>
          <w:tcPr>
            <w:tcW w:w="7200" w:type="dxa"/>
          </w:tcPr>
          <w:p w14:paraId="4D6BF53A" w14:textId="77777777" w:rsidR="00874265" w:rsidRPr="00874265" w:rsidRDefault="00874265" w:rsidP="00874265">
            <w:p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sz w:val="20"/>
                <w:szCs w:val="20"/>
                <w:lang w:val="en-US"/>
              </w:rPr>
              <w:t>1.   Steven V. Szokolay: Introduction to Architectural Science: The Basis of Sustainable Design (a number of sections are available in Albanian, translated by Dr. sc. Miranda Rashani)</w:t>
            </w:r>
          </w:p>
          <w:p w14:paraId="41AB9FFE" w14:textId="77777777" w:rsidR="00874265" w:rsidRPr="00874265" w:rsidRDefault="00874265" w:rsidP="00874265">
            <w:pPr>
              <w:spacing w:after="0" w:line="240" w:lineRule="auto"/>
              <w:ind w:left="311" w:hanging="270"/>
              <w:rPr>
                <w:rFonts w:ascii="Calibri" w:eastAsia="Times New Roman" w:hAnsi="Calibri" w:cs="Calibri"/>
                <w:b/>
                <w:bCs/>
                <w:sz w:val="20"/>
                <w:szCs w:val="20"/>
                <w:lang w:val="en-US"/>
              </w:rPr>
            </w:pPr>
            <w:r w:rsidRPr="00874265">
              <w:rPr>
                <w:rFonts w:ascii="Calibri" w:eastAsia="Times New Roman" w:hAnsi="Calibri" w:cs="Calibri"/>
                <w:bCs/>
                <w:sz w:val="20"/>
                <w:szCs w:val="20"/>
                <w:lang w:val="en-US"/>
              </w:rPr>
              <w:t>2.   UNIDO: Module 18 `Energy efficiency in buildings` (a number of sections are available in Albanian, translated by Dr. sc. Miranda Rashani)</w:t>
            </w:r>
          </w:p>
        </w:tc>
      </w:tr>
      <w:tr w:rsidR="00874265" w:rsidRPr="00874265" w14:paraId="3A4C0FEB" w14:textId="77777777" w:rsidTr="008B0840">
        <w:tc>
          <w:tcPr>
            <w:tcW w:w="1615" w:type="dxa"/>
          </w:tcPr>
          <w:p w14:paraId="6D5E468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Additional Literature:  </w:t>
            </w:r>
          </w:p>
        </w:tc>
        <w:tc>
          <w:tcPr>
            <w:tcW w:w="7200" w:type="dxa"/>
          </w:tcPr>
          <w:p w14:paraId="54C3F591" w14:textId="77777777" w:rsidR="00874265" w:rsidRPr="00874265" w:rsidRDefault="00874265" w:rsidP="00874265">
            <w:pPr>
              <w:numPr>
                <w:ilvl w:val="0"/>
                <w:numId w:val="12"/>
              </w:numPr>
              <w:spacing w:after="0" w:line="240" w:lineRule="auto"/>
              <w:ind w:left="311" w:hanging="270"/>
              <w:rPr>
                <w:rFonts w:ascii="Calibri" w:eastAsia="Times New Roman" w:hAnsi="Calibri" w:cs="Calibri"/>
                <w:bCs/>
                <w:iCs/>
                <w:sz w:val="20"/>
                <w:szCs w:val="20"/>
                <w:lang w:val="en-US"/>
              </w:rPr>
            </w:pPr>
            <w:r w:rsidRPr="00874265">
              <w:rPr>
                <w:rFonts w:ascii="Calibri" w:eastAsia="Times New Roman" w:hAnsi="Calibri" w:cs="Calibri"/>
                <w:bCs/>
                <w:iCs/>
                <w:sz w:val="20"/>
                <w:szCs w:val="20"/>
                <w:lang w:val="en-US"/>
              </w:rPr>
              <w:t>Termoteknika, Ngrohja dhe Kondicionimi i Ndërtesave. Pjesa I. Termoteknika, UPT Tirane (2013)</w:t>
            </w:r>
          </w:p>
          <w:p w14:paraId="7CB09DC1" w14:textId="77777777" w:rsidR="00874265" w:rsidRPr="00874265" w:rsidRDefault="00874265" w:rsidP="00874265">
            <w:pPr>
              <w:numPr>
                <w:ilvl w:val="0"/>
                <w:numId w:val="12"/>
              </w:numPr>
              <w:spacing w:after="0" w:line="240" w:lineRule="auto"/>
              <w:ind w:left="311" w:hanging="270"/>
              <w:rPr>
                <w:rFonts w:ascii="Calibri" w:eastAsia="Times New Roman" w:hAnsi="Calibri" w:cs="Calibri"/>
                <w:bCs/>
                <w:iCs/>
                <w:sz w:val="20"/>
                <w:szCs w:val="20"/>
                <w:lang w:val="en-US"/>
              </w:rPr>
            </w:pPr>
            <w:r w:rsidRPr="00874265">
              <w:rPr>
                <w:rFonts w:ascii="Calibri" w:eastAsia="Times New Roman" w:hAnsi="Calibri" w:cs="Calibri"/>
                <w:bCs/>
                <w:iCs/>
                <w:sz w:val="20"/>
                <w:szCs w:val="20"/>
                <w:lang w:val="en-US"/>
              </w:rPr>
              <w:t>Termoteknika, Ngrohja dhe Kondicionimi i Ndërtesave. Pjesa II. Ngrohja e ndertesave, UPT Tirane (2013)</w:t>
            </w:r>
          </w:p>
          <w:p w14:paraId="1EA0EC67" w14:textId="77777777" w:rsidR="00874265" w:rsidRPr="00874265" w:rsidRDefault="00874265" w:rsidP="00874265">
            <w:pPr>
              <w:numPr>
                <w:ilvl w:val="0"/>
                <w:numId w:val="12"/>
              </w:numPr>
              <w:spacing w:after="0" w:line="240" w:lineRule="auto"/>
              <w:ind w:left="311" w:hanging="270"/>
              <w:rPr>
                <w:rFonts w:ascii="Calibri" w:eastAsia="Times New Roman" w:hAnsi="Calibri" w:cs="Calibri"/>
                <w:bCs/>
                <w:iCs/>
                <w:sz w:val="20"/>
                <w:szCs w:val="20"/>
                <w:lang w:val="en-US"/>
              </w:rPr>
            </w:pPr>
            <w:r w:rsidRPr="00874265">
              <w:rPr>
                <w:rFonts w:ascii="Calibri" w:eastAsia="Times New Roman" w:hAnsi="Calibri" w:cs="Calibri"/>
                <w:bCs/>
                <w:iCs/>
                <w:sz w:val="20"/>
                <w:szCs w:val="20"/>
                <w:lang w:val="en-US"/>
              </w:rPr>
              <w:t>Steven Szokolay, Introduction to Architectural Science (2008)</w:t>
            </w:r>
          </w:p>
          <w:p w14:paraId="1E99E57D" w14:textId="77777777" w:rsidR="00874265" w:rsidRPr="00874265" w:rsidRDefault="00874265" w:rsidP="00874265">
            <w:pPr>
              <w:numPr>
                <w:ilvl w:val="0"/>
                <w:numId w:val="12"/>
              </w:numPr>
              <w:spacing w:after="0" w:line="240" w:lineRule="auto"/>
              <w:ind w:left="311" w:hanging="270"/>
              <w:rPr>
                <w:rFonts w:ascii="Calibri" w:eastAsia="Times New Roman" w:hAnsi="Calibri" w:cs="Calibri"/>
                <w:bCs/>
                <w:iCs/>
                <w:sz w:val="20"/>
                <w:szCs w:val="20"/>
                <w:lang w:val="en-US"/>
              </w:rPr>
            </w:pPr>
            <w:r w:rsidRPr="00874265">
              <w:rPr>
                <w:rFonts w:ascii="Calibri" w:eastAsia="Times New Roman" w:hAnsi="Calibri" w:cs="Calibri"/>
                <w:bCs/>
                <w:iCs/>
                <w:sz w:val="20"/>
                <w:szCs w:val="20"/>
                <w:lang w:val="en-US"/>
              </w:rPr>
              <w:t>Michael Bauer, Peter Mösle, Michael Schwarz. Green Building – Guidebook for Sustainable Architecture (2007)</w:t>
            </w:r>
          </w:p>
          <w:p w14:paraId="1105BD7C" w14:textId="77777777" w:rsidR="00874265" w:rsidRPr="00874265" w:rsidRDefault="00874265" w:rsidP="00874265">
            <w:pPr>
              <w:numPr>
                <w:ilvl w:val="0"/>
                <w:numId w:val="12"/>
              </w:numPr>
              <w:spacing w:after="0" w:line="240" w:lineRule="auto"/>
              <w:ind w:left="311" w:hanging="270"/>
              <w:rPr>
                <w:rFonts w:ascii="Calibri" w:eastAsia="Times New Roman" w:hAnsi="Calibri" w:cs="Calibri"/>
                <w:bCs/>
                <w:iCs/>
                <w:sz w:val="20"/>
                <w:szCs w:val="20"/>
                <w:lang w:val="en-US"/>
              </w:rPr>
            </w:pPr>
            <w:r w:rsidRPr="00874265">
              <w:rPr>
                <w:rFonts w:ascii="Calibri" w:eastAsia="Times New Roman" w:hAnsi="Calibri" w:cs="Calibri"/>
                <w:bCs/>
                <w:iCs/>
                <w:sz w:val="20"/>
                <w:szCs w:val="20"/>
                <w:lang w:val="en-US"/>
              </w:rPr>
              <w:t xml:space="preserve">Roberto Gonzalo, Karl J. Habermann. Energy-Efficient Architecture: Basics for Planning and Construction (2006) </w:t>
            </w:r>
          </w:p>
          <w:p w14:paraId="2443060E" w14:textId="77777777" w:rsidR="00874265" w:rsidRPr="00874265" w:rsidRDefault="00874265" w:rsidP="00874265">
            <w:pPr>
              <w:numPr>
                <w:ilvl w:val="0"/>
                <w:numId w:val="12"/>
              </w:numPr>
              <w:spacing w:after="0" w:line="240" w:lineRule="auto"/>
              <w:ind w:left="311" w:hanging="270"/>
              <w:rPr>
                <w:rFonts w:ascii="Calibri" w:eastAsia="Times New Roman" w:hAnsi="Calibri" w:cs="Calibri"/>
                <w:sz w:val="20"/>
                <w:szCs w:val="20"/>
                <w:lang w:val="en-US"/>
              </w:rPr>
            </w:pPr>
            <w:r w:rsidRPr="00874265">
              <w:rPr>
                <w:rFonts w:ascii="Calibri" w:eastAsia="Times New Roman" w:hAnsi="Calibri" w:cs="Calibri"/>
                <w:bCs/>
                <w:iCs/>
                <w:sz w:val="20"/>
                <w:szCs w:val="20"/>
                <w:lang w:val="en-US"/>
              </w:rPr>
              <w:t>CIBSE Guide F: Energy Efficiency in Buildings</w:t>
            </w:r>
          </w:p>
        </w:tc>
      </w:tr>
    </w:tbl>
    <w:p w14:paraId="130B7321" w14:textId="77777777" w:rsidR="00874265" w:rsidRPr="00874265" w:rsidRDefault="00874265" w:rsidP="00874265">
      <w:pPr>
        <w:spacing w:after="0" w:line="240" w:lineRule="auto"/>
        <w:rPr>
          <w:rFonts w:ascii="Calibri" w:eastAsia="Times New Roman" w:hAnsi="Calibri" w:cs="Calibri"/>
          <w:sz w:val="20"/>
          <w:szCs w:val="20"/>
          <w:lang w:val="en-US"/>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110"/>
      </w:tblGrid>
      <w:tr w:rsidR="00874265" w:rsidRPr="00874265" w14:paraId="453B926D" w14:textId="77777777" w:rsidTr="008B0840">
        <w:tc>
          <w:tcPr>
            <w:tcW w:w="1615" w:type="dxa"/>
          </w:tcPr>
          <w:p w14:paraId="394C7AC7"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Title:</w:t>
            </w:r>
          </w:p>
        </w:tc>
        <w:tc>
          <w:tcPr>
            <w:tcW w:w="7110" w:type="dxa"/>
          </w:tcPr>
          <w:p w14:paraId="460EEA33"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Methodology and Legislation for Energy-Efficient Measures in Buildings</w:t>
            </w:r>
          </w:p>
        </w:tc>
      </w:tr>
      <w:tr w:rsidR="00874265" w:rsidRPr="00874265" w14:paraId="0BBD6C55" w14:textId="77777777" w:rsidTr="008B0840">
        <w:tc>
          <w:tcPr>
            <w:tcW w:w="8725" w:type="dxa"/>
            <w:gridSpan w:val="2"/>
            <w:shd w:val="clear" w:color="auto" w:fill="000000"/>
          </w:tcPr>
          <w:p w14:paraId="196D28A8" w14:textId="77777777" w:rsidR="00874265" w:rsidRPr="00874265" w:rsidRDefault="00874265" w:rsidP="00874265">
            <w:pPr>
              <w:spacing w:after="0" w:line="240" w:lineRule="auto"/>
              <w:rPr>
                <w:rFonts w:ascii="Calibri" w:eastAsia="Times New Roman" w:hAnsi="Calibri" w:cs="Calibri"/>
                <w:b/>
                <w:sz w:val="20"/>
                <w:szCs w:val="20"/>
                <w:lang w:val="en-US"/>
              </w:rPr>
            </w:pPr>
          </w:p>
        </w:tc>
      </w:tr>
      <w:tr w:rsidR="00874265" w:rsidRPr="00874265" w14:paraId="6DDFD07A" w14:textId="77777777" w:rsidTr="008B0840">
        <w:tc>
          <w:tcPr>
            <w:tcW w:w="1615" w:type="dxa"/>
          </w:tcPr>
          <w:p w14:paraId="7CF1AE4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Rationale and description of the course:</w:t>
            </w:r>
          </w:p>
        </w:tc>
        <w:tc>
          <w:tcPr>
            <w:tcW w:w="7110" w:type="dxa"/>
          </w:tcPr>
          <w:p w14:paraId="5EB8AD5E"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The course introduces the methodology and legislation for energy-efficient measures to be taken for improvement of Energy Performance of the Buildings. </w:t>
            </w:r>
          </w:p>
        </w:tc>
      </w:tr>
      <w:tr w:rsidR="00874265" w:rsidRPr="00874265" w14:paraId="1EEDE490" w14:textId="77777777" w:rsidTr="008B0840">
        <w:tc>
          <w:tcPr>
            <w:tcW w:w="1615" w:type="dxa"/>
          </w:tcPr>
          <w:p w14:paraId="3E4DD6A6"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Course Goals:</w:t>
            </w:r>
          </w:p>
        </w:tc>
        <w:tc>
          <w:tcPr>
            <w:tcW w:w="7110" w:type="dxa"/>
          </w:tcPr>
          <w:p w14:paraId="4B3081BC"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bCs/>
                <w:sz w:val="20"/>
                <w:szCs w:val="20"/>
                <w:lang w:val="en-US"/>
              </w:rPr>
              <w:t>The goals of the course is to provide students with an overview of the broad field of methodology and legislation to start, develop and complete research about various energy-efficient issues and what to publish, initially how to draft an article, essay, paper, research project, legislative draft decision panel, the thesis, dissertation, book, etc. in topic of characteristics and application of energy-efficiency.</w:t>
            </w:r>
          </w:p>
        </w:tc>
      </w:tr>
      <w:tr w:rsidR="00874265" w:rsidRPr="00874265" w14:paraId="62C8F722" w14:textId="77777777" w:rsidTr="008B0840">
        <w:tc>
          <w:tcPr>
            <w:tcW w:w="1615" w:type="dxa"/>
            <w:tcBorders>
              <w:bottom w:val="single" w:sz="4" w:space="0" w:color="000000"/>
            </w:tcBorders>
          </w:tcPr>
          <w:p w14:paraId="276624EE"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Expected Learning Outcomes:</w:t>
            </w:r>
          </w:p>
        </w:tc>
        <w:tc>
          <w:tcPr>
            <w:tcW w:w="7110" w:type="dxa"/>
            <w:tcBorders>
              <w:bottom w:val="single" w:sz="4" w:space="0" w:color="000000"/>
            </w:tcBorders>
          </w:tcPr>
          <w:p w14:paraId="14A39648" w14:textId="77777777" w:rsidR="00874265" w:rsidRPr="00874265" w:rsidRDefault="00874265" w:rsidP="00874265">
            <w:pPr>
              <w:spacing w:after="0" w:line="240" w:lineRule="auto"/>
              <w:rPr>
                <w:rFonts w:ascii="Calibri" w:eastAsia="Times New Roman" w:hAnsi="Calibri" w:cs="Calibri"/>
                <w:bCs/>
                <w:sz w:val="20"/>
                <w:szCs w:val="20"/>
                <w:lang w:val="en-US"/>
              </w:rPr>
            </w:pPr>
            <w:r w:rsidRPr="00874265">
              <w:rPr>
                <w:rFonts w:ascii="Calibri" w:eastAsia="Times New Roman" w:hAnsi="Calibri" w:cs="Calibri"/>
                <w:sz w:val="20"/>
                <w:szCs w:val="20"/>
                <w:lang w:val="en-US"/>
              </w:rPr>
              <w:t xml:space="preserve">Upon completion of this course, students should be able </w:t>
            </w:r>
            <w:r w:rsidRPr="00874265">
              <w:rPr>
                <w:rFonts w:ascii="Calibri" w:eastAsia="Times New Roman" w:hAnsi="Calibri" w:cs="Calibri"/>
                <w:bCs/>
                <w:sz w:val="20"/>
                <w:szCs w:val="20"/>
                <w:lang w:val="en-US"/>
              </w:rPr>
              <w:t>that in the field of energy efficiency measure issues know: what is method vs methodology; its definition, characteristics, objectives;  methods and scientific meaning vs. design method and their implementation; to use theoretical information to design a model of collected data that characterizes an energy efficient issues.</w:t>
            </w:r>
          </w:p>
        </w:tc>
      </w:tr>
      <w:tr w:rsidR="00874265" w:rsidRPr="00874265" w14:paraId="0153E99A" w14:textId="77777777" w:rsidTr="008B0840">
        <w:tc>
          <w:tcPr>
            <w:tcW w:w="1615" w:type="dxa"/>
            <w:tcBorders>
              <w:bottom w:val="single" w:sz="4" w:space="0" w:color="000000"/>
            </w:tcBorders>
          </w:tcPr>
          <w:p w14:paraId="52BDCF48"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Importance and relevance of subject:</w:t>
            </w:r>
          </w:p>
        </w:tc>
        <w:tc>
          <w:tcPr>
            <w:tcW w:w="7110" w:type="dxa"/>
            <w:tcBorders>
              <w:bottom w:val="single" w:sz="4" w:space="0" w:color="000000"/>
            </w:tcBorders>
          </w:tcPr>
          <w:p w14:paraId="56C5E7A1"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Understanding methodology and legislation and measures to be taken for energy-efficient buildings, is an importance review of the assumptions, beliefs, goals and bodies of knowledge that underlie the endeavor to measures (more) for buildings and other built developments, hence much of the available advice and rhetoric about energy efficient measures  begins conceptual issues.</w:t>
            </w:r>
          </w:p>
        </w:tc>
      </w:tr>
      <w:tr w:rsidR="00874265" w:rsidRPr="00874265" w14:paraId="1C5C3399" w14:textId="77777777" w:rsidTr="008B0840">
        <w:tc>
          <w:tcPr>
            <w:tcW w:w="8725" w:type="dxa"/>
            <w:gridSpan w:val="2"/>
            <w:tcBorders>
              <w:top w:val="single" w:sz="4" w:space="0" w:color="auto"/>
              <w:left w:val="single" w:sz="4" w:space="0" w:color="FFFFFF"/>
              <w:bottom w:val="single" w:sz="4" w:space="0" w:color="FFFFFF"/>
              <w:right w:val="single" w:sz="4" w:space="0" w:color="FFFFFF"/>
            </w:tcBorders>
            <w:shd w:val="clear" w:color="auto" w:fill="000000"/>
          </w:tcPr>
          <w:p w14:paraId="0B3571D2" w14:textId="77777777" w:rsidR="00874265" w:rsidRPr="00874265" w:rsidRDefault="00874265" w:rsidP="00874265">
            <w:pPr>
              <w:spacing w:after="0" w:line="240" w:lineRule="auto"/>
              <w:rPr>
                <w:rFonts w:ascii="Calibri" w:eastAsia="Times New Roman" w:hAnsi="Calibri" w:cs="Calibri"/>
                <w:b/>
                <w:i/>
                <w:sz w:val="20"/>
                <w:szCs w:val="20"/>
                <w:lang w:val="en-US"/>
              </w:rPr>
            </w:pPr>
          </w:p>
        </w:tc>
      </w:tr>
      <w:tr w:rsidR="00874265" w:rsidRPr="00874265" w14:paraId="258657A8" w14:textId="77777777" w:rsidTr="008B0840">
        <w:tc>
          <w:tcPr>
            <w:tcW w:w="1615" w:type="dxa"/>
          </w:tcPr>
          <w:p w14:paraId="18343D4D"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 xml:space="preserve">Teaching Methods:  </w:t>
            </w:r>
          </w:p>
        </w:tc>
        <w:tc>
          <w:tcPr>
            <w:tcW w:w="7110" w:type="dxa"/>
          </w:tcPr>
          <w:p w14:paraId="27208476"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iCs/>
                <w:sz w:val="20"/>
                <w:szCs w:val="20"/>
                <w:lang w:val="en-US"/>
              </w:rPr>
              <w:t>Lecture, numerical practice and workshop/exercise.</w:t>
            </w:r>
          </w:p>
        </w:tc>
      </w:tr>
      <w:tr w:rsidR="00874265" w:rsidRPr="00874265" w14:paraId="5586031D" w14:textId="77777777" w:rsidTr="008B0840">
        <w:tc>
          <w:tcPr>
            <w:tcW w:w="1615" w:type="dxa"/>
          </w:tcPr>
          <w:p w14:paraId="2DDD8D61" w14:textId="77777777" w:rsidR="00874265" w:rsidRPr="00874265" w:rsidRDefault="00874265" w:rsidP="00874265">
            <w:pPr>
              <w:spacing w:after="0" w:line="240" w:lineRule="auto"/>
              <w:rPr>
                <w:rFonts w:ascii="Calibri" w:eastAsia="Times New Roman" w:hAnsi="Calibri" w:cs="Calibri"/>
                <w:b/>
                <w:sz w:val="20"/>
                <w:szCs w:val="20"/>
                <w:lang w:val="en-US"/>
              </w:rPr>
            </w:pPr>
            <w:r w:rsidRPr="00874265">
              <w:rPr>
                <w:rFonts w:ascii="Calibri" w:eastAsia="Times New Roman" w:hAnsi="Calibri" w:cs="Calibri"/>
                <w:b/>
                <w:sz w:val="20"/>
                <w:szCs w:val="20"/>
                <w:lang w:val="en-US"/>
              </w:rPr>
              <w:t>Assessment Methods:</w:t>
            </w:r>
          </w:p>
        </w:tc>
        <w:tc>
          <w:tcPr>
            <w:tcW w:w="7110" w:type="dxa"/>
          </w:tcPr>
          <w:p w14:paraId="27858D0E"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Level of passing the course is 55%.</w:t>
            </w:r>
          </w:p>
          <w:p w14:paraId="498126DE"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Attendance of students 5%;</w:t>
            </w:r>
          </w:p>
          <w:p w14:paraId="7ABCED7F"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 xml:space="preserve">Individual works in class 5%; </w:t>
            </w:r>
          </w:p>
          <w:p w14:paraId="3CF0176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lastRenderedPageBreak/>
              <w:t xml:space="preserve">Individual works at home 25%; </w:t>
            </w:r>
          </w:p>
          <w:p w14:paraId="61BD89A0"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Evaluations through the tests 20%;</w:t>
            </w:r>
          </w:p>
          <w:p w14:paraId="3F55B177" w14:textId="77777777" w:rsidR="00874265" w:rsidRPr="00874265" w:rsidRDefault="00874265" w:rsidP="00874265">
            <w:pPr>
              <w:spacing w:after="0" w:line="240" w:lineRule="auto"/>
              <w:rPr>
                <w:rFonts w:ascii="Calibri" w:eastAsia="Times New Roman" w:hAnsi="Calibri" w:cs="Calibri"/>
                <w:sz w:val="20"/>
                <w:szCs w:val="20"/>
                <w:lang w:val="en-US"/>
              </w:rPr>
            </w:pPr>
            <w:r w:rsidRPr="00874265">
              <w:rPr>
                <w:rFonts w:ascii="Calibri" w:eastAsia="Times New Roman" w:hAnsi="Calibri" w:cs="Calibri"/>
                <w:sz w:val="20"/>
                <w:szCs w:val="20"/>
                <w:lang w:val="en-US"/>
              </w:rPr>
              <w:t>Final exam 45%.</w:t>
            </w:r>
          </w:p>
        </w:tc>
      </w:tr>
    </w:tbl>
    <w:p w14:paraId="25BA4DDD" w14:textId="77777777" w:rsidR="00874265" w:rsidRDefault="00874265" w:rsidP="005F1B74"/>
    <w:sectPr w:rsidR="0087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22A"/>
    <w:multiLevelType w:val="hybridMultilevel"/>
    <w:tmpl w:val="F202C1EC"/>
    <w:lvl w:ilvl="0" w:tplc="0BA4F14A">
      <w:start w:val="1"/>
      <w:numFmt w:val="decimal"/>
      <w:lvlText w:val="%1."/>
      <w:lvlJc w:val="left"/>
      <w:pPr>
        <w:ind w:left="402" w:hanging="360"/>
      </w:pPr>
      <w:rPr>
        <w:rFonts w:hint="default"/>
        <w:b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15:restartNumberingAfterBreak="0">
    <w:nsid w:val="18FF3633"/>
    <w:multiLevelType w:val="multilevel"/>
    <w:tmpl w:val="A7CA734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80390E"/>
    <w:multiLevelType w:val="hybridMultilevel"/>
    <w:tmpl w:val="B010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49C1"/>
    <w:multiLevelType w:val="hybridMultilevel"/>
    <w:tmpl w:val="5BF2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65FB"/>
    <w:multiLevelType w:val="hybridMultilevel"/>
    <w:tmpl w:val="09A66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A66F43"/>
    <w:multiLevelType w:val="multilevel"/>
    <w:tmpl w:val="9B56D9C0"/>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00454B"/>
    <w:multiLevelType w:val="hybridMultilevel"/>
    <w:tmpl w:val="302EE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614C62"/>
    <w:multiLevelType w:val="hybridMultilevel"/>
    <w:tmpl w:val="B010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E142F"/>
    <w:multiLevelType w:val="hybridMultilevel"/>
    <w:tmpl w:val="7A9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D1362"/>
    <w:multiLevelType w:val="hybridMultilevel"/>
    <w:tmpl w:val="B010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009AA"/>
    <w:multiLevelType w:val="hybridMultilevel"/>
    <w:tmpl w:val="09A66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79194F"/>
    <w:multiLevelType w:val="hybridMultilevel"/>
    <w:tmpl w:val="60F8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B364C"/>
    <w:multiLevelType w:val="hybridMultilevel"/>
    <w:tmpl w:val="2EFCEC38"/>
    <w:lvl w:ilvl="0" w:tplc="B62438B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6F09689B"/>
    <w:multiLevelType w:val="hybridMultilevel"/>
    <w:tmpl w:val="AE24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73FBB"/>
    <w:multiLevelType w:val="hybridMultilevel"/>
    <w:tmpl w:val="3FD2CCB0"/>
    <w:lvl w:ilvl="0" w:tplc="0BA4F14A">
      <w:start w:val="1"/>
      <w:numFmt w:val="decimal"/>
      <w:lvlText w:val="%1."/>
      <w:lvlJc w:val="left"/>
      <w:pPr>
        <w:ind w:left="4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47C08"/>
    <w:multiLevelType w:val="hybridMultilevel"/>
    <w:tmpl w:val="1110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12"/>
  </w:num>
  <w:num w:numId="6">
    <w:abstractNumId w:val="6"/>
  </w:num>
  <w:num w:numId="7">
    <w:abstractNumId w:val="4"/>
  </w:num>
  <w:num w:numId="8">
    <w:abstractNumId w:val="3"/>
  </w:num>
  <w:num w:numId="9">
    <w:abstractNumId w:val="1"/>
  </w:num>
  <w:num w:numId="10">
    <w:abstractNumId w:val="0"/>
  </w:num>
  <w:num w:numId="11">
    <w:abstractNumId w:val="14"/>
  </w:num>
  <w:num w:numId="12">
    <w:abstractNumId w:val="7"/>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4"/>
    <w:rsid w:val="00022F99"/>
    <w:rsid w:val="005F1B74"/>
    <w:rsid w:val="00720B49"/>
    <w:rsid w:val="007965C6"/>
    <w:rsid w:val="0087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A80"/>
  <w15:chartTrackingRefBased/>
  <w15:docId w15:val="{D9728358-8562-4C28-8206-61E71F2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7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4325</Words>
  <Characters>24656</Characters>
  <Application>Microsoft Office Word</Application>
  <DocSecurity>0</DocSecurity>
  <Lines>205</Lines>
  <Paragraphs>57</Paragraphs>
  <ScaleCrop>false</ScaleCrop>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Jashari-Kajtazi</dc:creator>
  <cp:keywords/>
  <dc:description/>
  <cp:lastModifiedBy>Teuta Jashari Kajtazi</cp:lastModifiedBy>
  <cp:revision>4</cp:revision>
  <dcterms:created xsi:type="dcterms:W3CDTF">2020-11-25T14:08:00Z</dcterms:created>
  <dcterms:modified xsi:type="dcterms:W3CDTF">2021-02-28T17:26:00Z</dcterms:modified>
</cp:coreProperties>
</file>